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8" w:line="100" w:lineRule="exact"/>
        <w:rPr>
          <w:sz w:val="10"/>
          <w:szCs w:val="10"/>
          <w:lang w:eastAsia="zh-CN"/>
        </w:rPr>
      </w:pPr>
    </w:p>
    <w:p>
      <w:pPr>
        <w:spacing w:line="200" w:lineRule="exact"/>
        <w:rPr>
          <w:sz w:val="20"/>
          <w:szCs w:val="20"/>
          <w:lang w:eastAsia="zh-CN"/>
        </w:rPr>
      </w:pPr>
    </w:p>
    <w:p>
      <w:pPr>
        <w:spacing w:line="200" w:lineRule="exact"/>
        <w:rPr>
          <w:sz w:val="20"/>
          <w:szCs w:val="20"/>
          <w:lang w:eastAsia="zh-CN"/>
        </w:rPr>
      </w:pPr>
    </w:p>
    <w:p>
      <w:pPr>
        <w:spacing w:line="200" w:lineRule="exact"/>
        <w:rPr>
          <w:sz w:val="20"/>
          <w:szCs w:val="20"/>
          <w:lang w:eastAsia="zh-CN"/>
        </w:rPr>
      </w:pPr>
    </w:p>
    <w:p>
      <w:pPr>
        <w:spacing w:line="200" w:lineRule="exact"/>
        <w:rPr>
          <w:sz w:val="20"/>
          <w:szCs w:val="20"/>
          <w:lang w:eastAsia="zh-CN"/>
        </w:rPr>
      </w:pPr>
    </w:p>
    <w:p>
      <w:pPr>
        <w:spacing w:line="200" w:lineRule="exact"/>
        <w:rPr>
          <w:sz w:val="20"/>
          <w:szCs w:val="20"/>
          <w:lang w:eastAsia="zh-CN"/>
        </w:rPr>
      </w:pPr>
    </w:p>
    <w:p>
      <w:pPr>
        <w:spacing w:line="200" w:lineRule="exact"/>
        <w:rPr>
          <w:sz w:val="20"/>
          <w:szCs w:val="20"/>
          <w:lang w:eastAsia="zh-CN"/>
        </w:rPr>
      </w:pPr>
    </w:p>
    <w:p>
      <w:pPr>
        <w:spacing w:line="200" w:lineRule="exact"/>
        <w:rPr>
          <w:sz w:val="20"/>
          <w:szCs w:val="20"/>
          <w:lang w:eastAsia="zh-CN"/>
        </w:rPr>
      </w:pPr>
    </w:p>
    <w:p>
      <w:pPr>
        <w:spacing w:line="200" w:lineRule="exact"/>
        <w:rPr>
          <w:sz w:val="20"/>
          <w:szCs w:val="20"/>
          <w:lang w:eastAsia="zh-CN"/>
        </w:rPr>
      </w:pPr>
    </w:p>
    <w:p>
      <w:pPr>
        <w:spacing w:line="200" w:lineRule="exact"/>
        <w:rPr>
          <w:sz w:val="20"/>
          <w:szCs w:val="20"/>
          <w:lang w:eastAsia="zh-CN"/>
        </w:rPr>
      </w:pPr>
    </w:p>
    <w:p>
      <w:pPr>
        <w:spacing w:line="200" w:lineRule="exact"/>
        <w:rPr>
          <w:sz w:val="20"/>
          <w:szCs w:val="20"/>
          <w:lang w:eastAsia="zh-CN"/>
        </w:rPr>
      </w:pPr>
    </w:p>
    <w:p>
      <w:pPr>
        <w:spacing w:line="200" w:lineRule="exact"/>
        <w:rPr>
          <w:sz w:val="20"/>
          <w:szCs w:val="20"/>
          <w:lang w:eastAsia="zh-CN"/>
        </w:rPr>
      </w:pPr>
    </w:p>
    <w:p>
      <w:pPr>
        <w:spacing w:line="200" w:lineRule="exact"/>
        <w:rPr>
          <w:sz w:val="20"/>
          <w:szCs w:val="20"/>
          <w:lang w:eastAsia="zh-CN"/>
        </w:rPr>
      </w:pPr>
    </w:p>
    <w:p>
      <w:pPr>
        <w:spacing w:line="200" w:lineRule="exact"/>
        <w:rPr>
          <w:rFonts w:hint="eastAsia" w:eastAsiaTheme="minorEastAsia"/>
          <w:sz w:val="20"/>
          <w:szCs w:val="20"/>
          <w:lang w:eastAsia="zh-CN"/>
        </w:rPr>
      </w:pPr>
    </w:p>
    <w:p>
      <w:pPr>
        <w:spacing w:line="200" w:lineRule="exact"/>
        <w:rPr>
          <w:rFonts w:hint="eastAsia" w:eastAsiaTheme="minorEastAsia"/>
          <w:sz w:val="20"/>
          <w:szCs w:val="20"/>
          <w:lang w:eastAsia="zh-CN"/>
        </w:rPr>
      </w:pPr>
    </w:p>
    <w:p>
      <w:pPr>
        <w:spacing w:line="200" w:lineRule="exact"/>
        <w:rPr>
          <w:rFonts w:hint="eastAsia" w:eastAsiaTheme="minorEastAsia"/>
          <w:sz w:val="20"/>
          <w:szCs w:val="20"/>
          <w:lang w:eastAsia="zh-CN"/>
        </w:rPr>
      </w:pPr>
    </w:p>
    <w:p>
      <w:pPr>
        <w:spacing w:line="200" w:lineRule="exact"/>
        <w:rPr>
          <w:rFonts w:hint="eastAsia" w:eastAsiaTheme="minorEastAsia"/>
          <w:sz w:val="20"/>
          <w:szCs w:val="20"/>
          <w:lang w:eastAsia="zh-CN"/>
        </w:rPr>
      </w:pPr>
    </w:p>
    <w:p>
      <w:pPr>
        <w:spacing w:line="200" w:lineRule="exact"/>
        <w:rPr>
          <w:rFonts w:hint="eastAsia" w:eastAsiaTheme="minorEastAsia"/>
          <w:sz w:val="20"/>
          <w:szCs w:val="20"/>
          <w:lang w:eastAsia="zh-CN"/>
        </w:rPr>
      </w:pPr>
    </w:p>
    <w:p>
      <w:pPr>
        <w:spacing w:line="200" w:lineRule="exact"/>
        <w:rPr>
          <w:rFonts w:hint="eastAsia" w:eastAsiaTheme="minorEastAsia"/>
          <w:sz w:val="20"/>
          <w:szCs w:val="20"/>
          <w:lang w:eastAsia="zh-CN"/>
        </w:rPr>
      </w:pPr>
    </w:p>
    <w:p>
      <w:pPr>
        <w:spacing w:line="200" w:lineRule="exact"/>
        <w:rPr>
          <w:rFonts w:hint="eastAsia" w:eastAsiaTheme="minorEastAsia"/>
          <w:sz w:val="20"/>
          <w:szCs w:val="20"/>
          <w:lang w:eastAsia="zh-CN"/>
        </w:rPr>
      </w:pPr>
    </w:p>
    <w:p>
      <w:pPr>
        <w:spacing w:line="200" w:lineRule="exact"/>
        <w:rPr>
          <w:rFonts w:hint="eastAsia" w:eastAsiaTheme="minorEastAsia"/>
          <w:sz w:val="20"/>
          <w:szCs w:val="20"/>
          <w:lang w:eastAsia="zh-CN"/>
        </w:rPr>
      </w:pPr>
    </w:p>
    <w:p>
      <w:pPr>
        <w:ind w:left="108"/>
        <w:jc w:val="center"/>
        <w:rPr>
          <w:rFonts w:hint="eastAsia" w:ascii="宋体" w:hAnsi="宋体" w:eastAsia="宋体" w:cs="宋体"/>
          <w:b/>
          <w:bCs/>
          <w:sz w:val="48"/>
          <w:szCs w:val="48"/>
          <w:lang w:eastAsia="zh-CN"/>
        </w:rPr>
      </w:pPr>
      <w:r>
        <w:rPr>
          <w:rFonts w:hint="eastAsia" w:ascii="宋体" w:hAnsi="宋体" w:eastAsia="宋体" w:cs="宋体"/>
          <w:b/>
          <w:bCs/>
          <w:sz w:val="48"/>
          <w:szCs w:val="48"/>
          <w:u w:val="none" w:color="auto"/>
          <w:lang w:eastAsia="zh-CN"/>
        </w:rPr>
        <w:t>大洋湾新城南区外墙石材</w:t>
      </w:r>
      <w:r>
        <w:rPr>
          <w:rFonts w:hint="eastAsia" w:ascii="宋体" w:hAnsi="宋体" w:eastAsia="宋体" w:cs="宋体"/>
          <w:b/>
          <w:bCs/>
          <w:sz w:val="48"/>
          <w:szCs w:val="48"/>
          <w:lang w:eastAsia="zh-CN"/>
        </w:rPr>
        <w:t>材料采购</w:t>
      </w:r>
      <w:r>
        <w:rPr>
          <w:rFonts w:hint="eastAsia" w:ascii="宋体" w:hAnsi="宋体" w:eastAsia="宋体" w:cs="宋体"/>
          <w:b/>
          <w:bCs/>
          <w:spacing w:val="-3"/>
          <w:sz w:val="48"/>
          <w:szCs w:val="48"/>
          <w:lang w:eastAsia="zh-CN"/>
        </w:rPr>
        <w:t>招</w:t>
      </w:r>
      <w:r>
        <w:rPr>
          <w:rFonts w:hint="eastAsia" w:ascii="宋体" w:hAnsi="宋体" w:eastAsia="宋体" w:cs="宋体"/>
          <w:b/>
          <w:bCs/>
          <w:sz w:val="48"/>
          <w:szCs w:val="48"/>
          <w:lang w:eastAsia="zh-CN"/>
        </w:rPr>
        <w:t>标</w:t>
      </w:r>
    </w:p>
    <w:p>
      <w:pPr>
        <w:spacing w:line="200" w:lineRule="exact"/>
        <w:rPr>
          <w:rFonts w:hint="eastAsia" w:ascii="宋体" w:hAnsi="宋体" w:eastAsia="宋体" w:cs="宋体"/>
          <w:b/>
          <w:sz w:val="20"/>
          <w:szCs w:val="20"/>
          <w:lang w:eastAsia="zh-CN"/>
        </w:rPr>
      </w:pPr>
    </w:p>
    <w:p>
      <w:pPr>
        <w:spacing w:line="200" w:lineRule="exact"/>
        <w:rPr>
          <w:rFonts w:hint="eastAsia" w:ascii="宋体" w:hAnsi="宋体" w:eastAsia="宋体" w:cs="宋体"/>
          <w:sz w:val="20"/>
          <w:szCs w:val="20"/>
          <w:lang w:eastAsia="zh-CN"/>
        </w:rPr>
      </w:pPr>
    </w:p>
    <w:p>
      <w:pPr>
        <w:spacing w:line="200" w:lineRule="exact"/>
        <w:rPr>
          <w:rFonts w:hint="eastAsia" w:ascii="宋体" w:hAnsi="宋体" w:eastAsia="宋体" w:cs="宋体"/>
          <w:sz w:val="20"/>
          <w:szCs w:val="20"/>
          <w:lang w:eastAsia="zh-CN"/>
        </w:rPr>
      </w:pPr>
    </w:p>
    <w:p>
      <w:pPr>
        <w:spacing w:line="200" w:lineRule="exact"/>
        <w:rPr>
          <w:rFonts w:hint="eastAsia" w:ascii="宋体" w:hAnsi="宋体" w:eastAsia="宋体" w:cs="宋体"/>
          <w:sz w:val="20"/>
          <w:szCs w:val="20"/>
          <w:lang w:eastAsia="zh-CN"/>
        </w:rPr>
      </w:pPr>
    </w:p>
    <w:p>
      <w:pPr>
        <w:spacing w:line="200" w:lineRule="exact"/>
        <w:rPr>
          <w:rFonts w:hint="eastAsia" w:ascii="宋体" w:hAnsi="宋体" w:eastAsia="宋体" w:cs="宋体"/>
          <w:sz w:val="20"/>
          <w:szCs w:val="20"/>
          <w:lang w:eastAsia="zh-CN"/>
        </w:rPr>
      </w:pPr>
    </w:p>
    <w:p>
      <w:pPr>
        <w:spacing w:line="200" w:lineRule="exact"/>
        <w:rPr>
          <w:rFonts w:hint="eastAsia" w:ascii="宋体" w:hAnsi="宋体" w:eastAsia="宋体" w:cs="宋体"/>
          <w:sz w:val="20"/>
          <w:szCs w:val="20"/>
          <w:lang w:eastAsia="zh-CN"/>
        </w:rPr>
      </w:pPr>
    </w:p>
    <w:p>
      <w:pPr>
        <w:spacing w:line="200" w:lineRule="exact"/>
        <w:rPr>
          <w:rFonts w:hint="eastAsia" w:ascii="宋体" w:hAnsi="宋体" w:eastAsia="宋体" w:cs="宋体"/>
          <w:sz w:val="20"/>
          <w:szCs w:val="20"/>
          <w:lang w:eastAsia="zh-CN"/>
        </w:rPr>
      </w:pPr>
    </w:p>
    <w:p>
      <w:pPr>
        <w:spacing w:line="200" w:lineRule="exact"/>
        <w:rPr>
          <w:rFonts w:hint="eastAsia" w:ascii="宋体" w:hAnsi="宋体" w:eastAsia="宋体" w:cs="宋体"/>
          <w:sz w:val="20"/>
          <w:szCs w:val="20"/>
          <w:lang w:eastAsia="zh-CN"/>
        </w:rPr>
      </w:pPr>
    </w:p>
    <w:p>
      <w:pPr>
        <w:spacing w:line="200" w:lineRule="exact"/>
        <w:rPr>
          <w:rFonts w:hint="eastAsia" w:ascii="宋体" w:hAnsi="宋体" w:eastAsia="宋体" w:cs="宋体"/>
          <w:sz w:val="20"/>
          <w:szCs w:val="20"/>
          <w:lang w:eastAsia="zh-CN"/>
        </w:rPr>
      </w:pPr>
    </w:p>
    <w:p>
      <w:pPr>
        <w:spacing w:line="200" w:lineRule="exact"/>
        <w:rPr>
          <w:rFonts w:hint="eastAsia" w:ascii="宋体" w:hAnsi="宋体" w:eastAsia="宋体" w:cs="宋体"/>
          <w:sz w:val="20"/>
          <w:szCs w:val="20"/>
          <w:lang w:eastAsia="zh-CN"/>
        </w:rPr>
      </w:pPr>
    </w:p>
    <w:p>
      <w:pPr>
        <w:spacing w:before="8" w:line="220" w:lineRule="exact"/>
        <w:rPr>
          <w:rFonts w:hint="eastAsia" w:ascii="宋体" w:hAnsi="宋体" w:eastAsia="宋体" w:cs="宋体"/>
          <w:lang w:eastAsia="zh-CN"/>
        </w:rPr>
      </w:pPr>
    </w:p>
    <w:p>
      <w:pPr>
        <w:spacing w:before="4" w:line="150" w:lineRule="exact"/>
        <w:rPr>
          <w:rFonts w:hint="eastAsia" w:ascii="宋体" w:hAnsi="宋体" w:eastAsia="宋体" w:cs="宋体"/>
          <w:sz w:val="15"/>
          <w:szCs w:val="15"/>
          <w:lang w:eastAsia="zh-CN"/>
        </w:rPr>
      </w:pPr>
    </w:p>
    <w:p>
      <w:pPr>
        <w:spacing w:line="200" w:lineRule="exact"/>
        <w:rPr>
          <w:rFonts w:hint="eastAsia" w:ascii="宋体" w:hAnsi="宋体" w:eastAsia="宋体" w:cs="宋体"/>
          <w:sz w:val="20"/>
          <w:szCs w:val="20"/>
          <w:lang w:eastAsia="zh-CN"/>
        </w:rPr>
      </w:pPr>
    </w:p>
    <w:p>
      <w:pPr>
        <w:spacing w:line="200" w:lineRule="exact"/>
        <w:rPr>
          <w:rFonts w:hint="eastAsia" w:ascii="宋体" w:hAnsi="宋体" w:eastAsia="宋体" w:cs="宋体"/>
          <w:sz w:val="20"/>
          <w:szCs w:val="20"/>
          <w:lang w:eastAsia="zh-CN"/>
        </w:rPr>
      </w:pPr>
    </w:p>
    <w:p>
      <w:pPr>
        <w:spacing w:line="200" w:lineRule="exact"/>
        <w:rPr>
          <w:rFonts w:hint="eastAsia" w:ascii="宋体" w:hAnsi="宋体" w:eastAsia="宋体" w:cs="宋体"/>
          <w:sz w:val="20"/>
          <w:szCs w:val="20"/>
          <w:lang w:eastAsia="zh-CN"/>
        </w:rPr>
      </w:pPr>
    </w:p>
    <w:p>
      <w:pPr>
        <w:spacing w:line="200" w:lineRule="exact"/>
        <w:rPr>
          <w:rFonts w:hint="eastAsia" w:ascii="宋体" w:hAnsi="宋体" w:eastAsia="宋体" w:cs="宋体"/>
          <w:sz w:val="20"/>
          <w:szCs w:val="20"/>
          <w:lang w:eastAsia="zh-CN"/>
        </w:rPr>
      </w:pPr>
    </w:p>
    <w:p>
      <w:pPr>
        <w:spacing w:line="200" w:lineRule="exact"/>
        <w:rPr>
          <w:rFonts w:hint="eastAsia" w:ascii="宋体" w:hAnsi="宋体" w:eastAsia="宋体" w:cs="宋体"/>
          <w:sz w:val="20"/>
          <w:szCs w:val="20"/>
          <w:lang w:eastAsia="zh-CN"/>
        </w:rPr>
      </w:pPr>
    </w:p>
    <w:p>
      <w:pPr>
        <w:spacing w:line="200" w:lineRule="exact"/>
        <w:rPr>
          <w:rFonts w:hint="eastAsia" w:ascii="宋体" w:hAnsi="宋体" w:eastAsia="宋体" w:cs="宋体"/>
          <w:sz w:val="20"/>
          <w:szCs w:val="20"/>
          <w:lang w:eastAsia="zh-CN"/>
        </w:rPr>
      </w:pPr>
    </w:p>
    <w:p>
      <w:pPr>
        <w:spacing w:line="200" w:lineRule="exact"/>
        <w:rPr>
          <w:rFonts w:hint="eastAsia" w:ascii="宋体" w:hAnsi="宋体" w:eastAsia="宋体" w:cs="宋体"/>
          <w:sz w:val="20"/>
          <w:szCs w:val="20"/>
          <w:lang w:eastAsia="zh-CN"/>
        </w:rPr>
      </w:pPr>
    </w:p>
    <w:p>
      <w:pPr>
        <w:spacing w:line="200" w:lineRule="exact"/>
        <w:rPr>
          <w:rFonts w:hint="eastAsia" w:ascii="宋体" w:hAnsi="宋体" w:eastAsia="宋体" w:cs="宋体"/>
          <w:sz w:val="20"/>
          <w:szCs w:val="20"/>
          <w:lang w:eastAsia="zh-CN"/>
        </w:rPr>
      </w:pPr>
    </w:p>
    <w:p>
      <w:pPr>
        <w:spacing w:line="200" w:lineRule="exact"/>
        <w:rPr>
          <w:rFonts w:hint="eastAsia" w:ascii="宋体" w:hAnsi="宋体" w:eastAsia="宋体" w:cs="宋体"/>
          <w:sz w:val="20"/>
          <w:szCs w:val="20"/>
          <w:lang w:eastAsia="zh-CN"/>
        </w:rPr>
      </w:pPr>
    </w:p>
    <w:p>
      <w:pPr>
        <w:spacing w:line="200" w:lineRule="exact"/>
        <w:rPr>
          <w:rFonts w:hint="eastAsia" w:ascii="宋体" w:hAnsi="宋体" w:eastAsia="宋体" w:cs="宋体"/>
          <w:sz w:val="20"/>
          <w:szCs w:val="20"/>
          <w:lang w:eastAsia="zh-CN"/>
        </w:rPr>
      </w:pPr>
    </w:p>
    <w:p>
      <w:pPr>
        <w:spacing w:line="200" w:lineRule="exact"/>
        <w:rPr>
          <w:rFonts w:hint="eastAsia" w:ascii="宋体" w:hAnsi="宋体" w:eastAsia="宋体" w:cs="宋体"/>
          <w:sz w:val="20"/>
          <w:szCs w:val="20"/>
          <w:lang w:eastAsia="zh-CN"/>
        </w:rPr>
      </w:pPr>
    </w:p>
    <w:p>
      <w:pPr>
        <w:spacing w:line="200" w:lineRule="exact"/>
        <w:rPr>
          <w:rFonts w:hint="eastAsia" w:ascii="宋体" w:hAnsi="宋体" w:eastAsia="宋体" w:cs="宋体"/>
          <w:sz w:val="20"/>
          <w:szCs w:val="20"/>
          <w:lang w:eastAsia="zh-CN"/>
        </w:rPr>
      </w:pPr>
    </w:p>
    <w:p>
      <w:pPr>
        <w:ind w:left="108"/>
        <w:jc w:val="center"/>
        <w:rPr>
          <w:rFonts w:hint="eastAsia" w:ascii="宋体" w:hAnsi="宋体" w:eastAsia="宋体" w:cs="宋体"/>
          <w:b/>
          <w:bCs/>
          <w:sz w:val="44"/>
          <w:szCs w:val="44"/>
          <w:lang w:eastAsia="zh-CN"/>
        </w:rPr>
      </w:pPr>
      <w:r>
        <w:rPr>
          <w:rFonts w:hint="eastAsia" w:ascii="宋体" w:hAnsi="宋体" w:eastAsia="宋体" w:cs="宋体"/>
          <w:b/>
          <w:bCs/>
          <w:sz w:val="44"/>
          <w:szCs w:val="44"/>
          <w:lang w:eastAsia="zh-CN"/>
        </w:rPr>
        <w:t>江苏</w:t>
      </w:r>
      <w:r>
        <w:rPr>
          <w:rFonts w:hint="eastAsia" w:ascii="宋体" w:hAnsi="宋体" w:eastAsia="宋体" w:cs="宋体"/>
          <w:b/>
          <w:bCs/>
          <w:spacing w:val="2"/>
          <w:sz w:val="44"/>
          <w:szCs w:val="44"/>
          <w:lang w:eastAsia="zh-CN"/>
        </w:rPr>
        <w:t>骢</w:t>
      </w:r>
      <w:r>
        <w:rPr>
          <w:rFonts w:hint="eastAsia" w:ascii="宋体" w:hAnsi="宋体" w:eastAsia="宋体" w:cs="宋体"/>
          <w:b/>
          <w:bCs/>
          <w:sz w:val="44"/>
          <w:szCs w:val="44"/>
          <w:lang w:eastAsia="zh-CN"/>
        </w:rPr>
        <w:t>龙建设</w:t>
      </w:r>
      <w:r>
        <w:rPr>
          <w:rFonts w:hint="eastAsia" w:ascii="宋体" w:hAnsi="宋体" w:eastAsia="宋体" w:cs="宋体"/>
          <w:b/>
          <w:bCs/>
          <w:spacing w:val="2"/>
          <w:sz w:val="44"/>
          <w:szCs w:val="44"/>
          <w:lang w:eastAsia="zh-CN"/>
        </w:rPr>
        <w:t>工</w:t>
      </w:r>
      <w:r>
        <w:rPr>
          <w:rFonts w:hint="eastAsia" w:ascii="宋体" w:hAnsi="宋体" w:eastAsia="宋体" w:cs="宋体"/>
          <w:b/>
          <w:bCs/>
          <w:sz w:val="44"/>
          <w:szCs w:val="44"/>
          <w:lang w:eastAsia="zh-CN"/>
        </w:rPr>
        <w:t>程有</w:t>
      </w:r>
      <w:r>
        <w:rPr>
          <w:rFonts w:hint="eastAsia" w:ascii="宋体" w:hAnsi="宋体" w:eastAsia="宋体" w:cs="宋体"/>
          <w:b/>
          <w:bCs/>
          <w:spacing w:val="2"/>
          <w:sz w:val="44"/>
          <w:szCs w:val="44"/>
          <w:lang w:eastAsia="zh-CN"/>
        </w:rPr>
        <w:t>限</w:t>
      </w:r>
      <w:r>
        <w:rPr>
          <w:rFonts w:hint="eastAsia" w:ascii="宋体" w:hAnsi="宋体" w:eastAsia="宋体" w:cs="宋体"/>
          <w:b/>
          <w:bCs/>
          <w:sz w:val="44"/>
          <w:szCs w:val="44"/>
          <w:lang w:eastAsia="zh-CN"/>
        </w:rPr>
        <w:t>公司</w:t>
      </w:r>
    </w:p>
    <w:p>
      <w:pPr>
        <w:rPr>
          <w:rFonts w:hint="eastAsia" w:ascii="宋体" w:hAnsi="宋体" w:eastAsia="宋体" w:cs="宋体"/>
          <w:b/>
          <w:bCs/>
          <w:sz w:val="44"/>
          <w:szCs w:val="44"/>
          <w:lang w:eastAsia="zh-CN"/>
        </w:rPr>
      </w:pPr>
    </w:p>
    <w:p>
      <w:pPr>
        <w:spacing w:line="456" w:lineRule="exact"/>
        <w:ind w:left="108"/>
        <w:jc w:val="center"/>
        <w:rPr>
          <w:rFonts w:hint="eastAsia" w:ascii="宋体" w:hAnsi="宋体" w:eastAsia="宋体" w:cs="宋体"/>
          <w:b w:val="0"/>
          <w:bCs w:val="0"/>
          <w:sz w:val="44"/>
          <w:szCs w:val="44"/>
          <w:lang w:eastAsia="zh-CN"/>
        </w:rPr>
      </w:pPr>
      <w:r>
        <w:rPr>
          <w:rFonts w:hint="eastAsia" w:ascii="宋体" w:hAnsi="宋体" w:eastAsia="宋体" w:cs="宋体"/>
          <w:b w:val="0"/>
          <w:bCs w:val="0"/>
          <w:spacing w:val="3"/>
          <w:sz w:val="44"/>
          <w:szCs w:val="44"/>
          <w:lang w:eastAsia="zh-CN"/>
        </w:rPr>
        <w:t>20</w:t>
      </w:r>
      <w:r>
        <w:rPr>
          <w:rFonts w:hint="eastAsia" w:ascii="宋体" w:hAnsi="宋体" w:eastAsia="宋体" w:cs="宋体"/>
          <w:b w:val="0"/>
          <w:bCs w:val="0"/>
          <w:spacing w:val="1"/>
          <w:sz w:val="44"/>
          <w:szCs w:val="44"/>
          <w:lang w:eastAsia="zh-CN"/>
        </w:rPr>
        <w:t>2</w:t>
      </w:r>
      <w:r>
        <w:rPr>
          <w:rFonts w:hint="eastAsia" w:ascii="宋体" w:hAnsi="宋体" w:eastAsia="宋体" w:cs="宋体"/>
          <w:b w:val="0"/>
          <w:bCs w:val="0"/>
          <w:spacing w:val="1"/>
          <w:sz w:val="44"/>
          <w:szCs w:val="44"/>
          <w:lang w:val="en-US" w:eastAsia="zh-CN"/>
        </w:rPr>
        <w:t>2</w:t>
      </w:r>
      <w:r>
        <w:rPr>
          <w:rFonts w:hint="eastAsia" w:ascii="宋体" w:hAnsi="宋体" w:eastAsia="宋体" w:cs="宋体"/>
          <w:b w:val="0"/>
          <w:bCs w:val="0"/>
          <w:spacing w:val="1"/>
          <w:sz w:val="44"/>
          <w:szCs w:val="44"/>
          <w:lang w:eastAsia="zh-CN"/>
        </w:rPr>
        <w:t>年</w:t>
      </w:r>
      <w:r>
        <w:rPr>
          <w:rFonts w:hint="eastAsia" w:ascii="宋体" w:hAnsi="宋体" w:eastAsia="宋体" w:cs="宋体"/>
          <w:b w:val="0"/>
          <w:bCs w:val="0"/>
          <w:sz w:val="44"/>
          <w:szCs w:val="44"/>
          <w:lang w:val="en-US" w:eastAsia="zh-CN"/>
        </w:rPr>
        <w:t>2</w:t>
      </w:r>
      <w:r>
        <w:rPr>
          <w:rFonts w:hint="eastAsia" w:ascii="宋体" w:hAnsi="宋体" w:eastAsia="宋体" w:cs="宋体"/>
          <w:b w:val="0"/>
          <w:bCs w:val="0"/>
          <w:sz w:val="44"/>
          <w:szCs w:val="44"/>
          <w:lang w:eastAsia="zh-CN"/>
        </w:rPr>
        <w:t>月</w:t>
      </w:r>
      <w:r>
        <w:rPr>
          <w:rFonts w:hint="eastAsia" w:ascii="宋体" w:hAnsi="宋体" w:eastAsia="宋体" w:cs="宋体"/>
          <w:b w:val="0"/>
          <w:bCs w:val="0"/>
          <w:sz w:val="44"/>
          <w:szCs w:val="44"/>
          <w:lang w:val="en-US" w:eastAsia="zh-CN"/>
        </w:rPr>
        <w:t>18</w:t>
      </w:r>
      <w:r>
        <w:rPr>
          <w:rFonts w:hint="eastAsia" w:ascii="宋体" w:hAnsi="宋体" w:eastAsia="宋体" w:cs="宋体"/>
          <w:b w:val="0"/>
          <w:bCs w:val="0"/>
          <w:sz w:val="44"/>
          <w:szCs w:val="44"/>
          <w:lang w:eastAsia="zh-CN"/>
        </w:rPr>
        <w:t>日</w:t>
      </w:r>
    </w:p>
    <w:p>
      <w:pPr>
        <w:rPr>
          <w:rFonts w:hint="eastAsia" w:ascii="宋体" w:hAnsi="宋体" w:eastAsia="宋体" w:cs="宋体"/>
          <w:b w:val="0"/>
          <w:bCs w:val="0"/>
          <w:sz w:val="44"/>
          <w:szCs w:val="44"/>
          <w:lang w:eastAsia="zh-CN"/>
        </w:rPr>
        <w:sectPr>
          <w:type w:val="continuous"/>
          <w:pgSz w:w="11907" w:h="16860"/>
          <w:pgMar w:top="1120" w:right="1680" w:bottom="280" w:left="1140" w:header="720" w:footer="720" w:gutter="0"/>
          <w:cols w:space="720" w:num="1"/>
        </w:sectPr>
      </w:pPr>
    </w:p>
    <w:p>
      <w:pPr>
        <w:spacing w:line="200" w:lineRule="exact"/>
        <w:rPr>
          <w:sz w:val="20"/>
          <w:szCs w:val="20"/>
          <w:lang w:eastAsia="zh-CN"/>
        </w:rPr>
      </w:pPr>
    </w:p>
    <w:p>
      <w:pPr>
        <w:spacing w:before="7" w:line="280" w:lineRule="exact"/>
        <w:jc w:val="center"/>
        <w:rPr>
          <w:sz w:val="28"/>
          <w:szCs w:val="28"/>
          <w:lang w:eastAsia="zh-CN"/>
        </w:rPr>
      </w:pPr>
    </w:p>
    <w:p>
      <w:pPr>
        <w:keepNext w:val="0"/>
        <w:keepLines w:val="0"/>
        <w:pageBreakBefore w:val="0"/>
        <w:kinsoku/>
        <w:wordWrap/>
        <w:overflowPunct/>
        <w:topLinePunct w:val="0"/>
        <w:autoSpaceDE/>
        <w:autoSpaceDN/>
        <w:bidi w:val="0"/>
        <w:adjustRightInd/>
        <w:snapToGrid/>
        <w:spacing w:line="420" w:lineRule="exact"/>
        <w:ind w:firstLine="389" w:firstLineChars="177"/>
        <w:textAlignment w:val="auto"/>
        <w:rPr>
          <w:rFonts w:hint="eastAsia" w:ascii="宋体" w:hAnsi="宋体" w:eastAsia="宋体" w:cs="宋体"/>
          <w:sz w:val="21"/>
          <w:szCs w:val="21"/>
          <w:lang w:eastAsia="zh-CN"/>
        </w:rPr>
      </w:pPr>
      <w:r>
        <w:rPr>
          <w:lang w:eastAsia="zh-CN"/>
        </w:rPr>
        <w:br w:type="column"/>
      </w:r>
      <w:r>
        <w:rPr>
          <w:rFonts w:hint="eastAsia" w:ascii="宋体" w:hAnsi="宋体" w:eastAsia="宋体" w:cs="宋体"/>
          <w:spacing w:val="2"/>
          <w:lang w:eastAsia="zh-CN"/>
        </w:rPr>
        <w:t>投标须知</w:t>
      </w:r>
      <w:r>
        <w:rPr>
          <w:rFonts w:hint="eastAsia" w:ascii="宋体" w:hAnsi="宋体" w:eastAsia="宋体" w:cs="宋体"/>
          <w:spacing w:val="2"/>
          <w:lang w:eastAsia="zh-CN"/>
        </w:rPr>
        <w:br w:type="textWrapping"/>
      </w:r>
    </w:p>
    <w:p>
      <w:pPr>
        <w:keepNext w:val="0"/>
        <w:keepLines w:val="0"/>
        <w:pageBreakBefore w:val="0"/>
        <w:kinsoku/>
        <w:wordWrap/>
        <w:overflowPunct/>
        <w:topLinePunct w:val="0"/>
        <w:autoSpaceDE/>
        <w:autoSpaceDN/>
        <w:bidi w:val="0"/>
        <w:adjustRightInd/>
        <w:snapToGrid/>
        <w:spacing w:line="420" w:lineRule="exact"/>
        <w:ind w:firstLine="371" w:firstLineChars="177"/>
        <w:textAlignment w:val="auto"/>
        <w:rPr>
          <w:rFonts w:hint="eastAsia" w:ascii="宋体" w:hAnsi="宋体" w:eastAsia="宋体" w:cs="宋体"/>
          <w:sz w:val="21"/>
          <w:szCs w:val="21"/>
          <w:lang w:eastAsia="zh-CN"/>
        </w:rPr>
        <w:sectPr>
          <w:footerReference r:id="rId3" w:type="default"/>
          <w:pgSz w:w="11907" w:h="16860"/>
          <w:pgMar w:top="920" w:right="1020" w:bottom="600" w:left="1140" w:header="0" w:footer="403" w:gutter="0"/>
          <w:cols w:equalWidth="0" w:num="2">
            <w:col w:w="954" w:space="2511"/>
            <w:col w:w="6282"/>
          </w:cols>
        </w:sectPr>
      </w:pPr>
    </w:p>
    <w:p>
      <w:pPr>
        <w:spacing w:before="2" w:line="100" w:lineRule="exact"/>
        <w:rPr>
          <w:rFonts w:hint="eastAsia" w:ascii="宋体" w:hAnsi="宋体" w:eastAsia="宋体" w:cs="宋体"/>
          <w:sz w:val="10"/>
          <w:szCs w:val="10"/>
          <w:lang w:eastAsia="zh-CN"/>
        </w:rPr>
      </w:pPr>
    </w:p>
    <w:p>
      <w:pPr>
        <w:keepNext w:val="0"/>
        <w:keepLines w:val="0"/>
        <w:pageBreakBefore w:val="0"/>
        <w:kinsoku/>
        <w:wordWrap/>
        <w:overflowPunct/>
        <w:topLinePunct w:val="0"/>
        <w:autoSpaceDE/>
        <w:autoSpaceDN/>
        <w:bidi w:val="0"/>
        <w:adjustRightInd/>
        <w:snapToGrid/>
        <w:spacing w:line="420" w:lineRule="exact"/>
        <w:ind w:firstLine="371" w:firstLineChars="177"/>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一、总则</w:t>
      </w:r>
    </w:p>
    <w:p>
      <w:pPr>
        <w:keepNext w:val="0"/>
        <w:keepLines w:val="0"/>
        <w:pageBreakBefore w:val="0"/>
        <w:kinsoku/>
        <w:wordWrap/>
        <w:overflowPunct/>
        <w:topLinePunct w:val="0"/>
        <w:autoSpaceDE/>
        <w:autoSpaceDN/>
        <w:bidi w:val="0"/>
        <w:adjustRightInd/>
        <w:snapToGrid/>
        <w:spacing w:line="420" w:lineRule="exact"/>
        <w:ind w:firstLine="371" w:firstLineChars="177"/>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1、投标说明：本次招标为大洋湾新城南区工程外墙石材材料采购招标，招标文件上的量为估算用量，具体用量按照招标人具体项目所发出的供货通知书的用量为准。招标人在确定中标人后，将与之签订单价包干合同，具体用量由招标人公司负责向中标人发出具体供货通知书。</w:t>
      </w:r>
    </w:p>
    <w:p>
      <w:pPr>
        <w:keepNext w:val="0"/>
        <w:keepLines w:val="0"/>
        <w:pageBreakBefore w:val="0"/>
        <w:kinsoku/>
        <w:wordWrap/>
        <w:overflowPunct/>
        <w:topLinePunct w:val="0"/>
        <w:autoSpaceDE/>
        <w:autoSpaceDN/>
        <w:bidi w:val="0"/>
        <w:adjustRightInd/>
        <w:snapToGrid/>
        <w:spacing w:line="420" w:lineRule="exact"/>
        <w:ind w:firstLine="371" w:firstLineChars="177"/>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2</w:t>
      </w:r>
      <w:r>
        <w:rPr>
          <w:rFonts w:hint="eastAsia" w:ascii="宋体" w:hAnsi="宋体" w:eastAsia="宋体" w:cs="宋体"/>
          <w:sz w:val="21"/>
          <w:szCs w:val="21"/>
          <w:lang w:eastAsia="zh-CN"/>
        </w:rPr>
        <w:t>、工程名称：大洋湾新城</w:t>
      </w:r>
      <w:r>
        <w:rPr>
          <w:rFonts w:hint="eastAsia" w:ascii="宋体" w:hAnsi="宋体" w:eastAsia="宋体" w:cs="宋体"/>
          <w:sz w:val="21"/>
          <w:szCs w:val="21"/>
          <w:lang w:val="en-US" w:eastAsia="zh-CN"/>
        </w:rPr>
        <w:t>项目</w:t>
      </w:r>
      <w:r>
        <w:rPr>
          <w:rFonts w:hint="eastAsia" w:ascii="宋体" w:hAnsi="宋体" w:eastAsia="宋体" w:cs="宋体"/>
          <w:sz w:val="21"/>
          <w:szCs w:val="21"/>
          <w:lang w:eastAsia="zh-CN"/>
        </w:rPr>
        <w:t>南区</w:t>
      </w:r>
      <w:r>
        <w:rPr>
          <w:rFonts w:hint="eastAsia" w:ascii="宋体" w:hAnsi="宋体" w:eastAsia="宋体" w:cs="宋体"/>
          <w:sz w:val="21"/>
          <w:szCs w:val="21"/>
          <w:lang w:val="en-US" w:eastAsia="zh-CN"/>
        </w:rPr>
        <w:t>幕墙</w:t>
      </w:r>
      <w:r>
        <w:rPr>
          <w:rFonts w:hint="eastAsia" w:ascii="宋体" w:hAnsi="宋体" w:eastAsia="宋体" w:cs="宋体"/>
          <w:sz w:val="21"/>
          <w:szCs w:val="21"/>
          <w:lang w:eastAsia="zh-CN"/>
        </w:rPr>
        <w:t>工程。 </w:t>
      </w:r>
    </w:p>
    <w:p>
      <w:pPr>
        <w:keepNext w:val="0"/>
        <w:keepLines w:val="0"/>
        <w:pageBreakBefore w:val="0"/>
        <w:kinsoku/>
        <w:wordWrap/>
        <w:overflowPunct/>
        <w:topLinePunct w:val="0"/>
        <w:autoSpaceDE/>
        <w:autoSpaceDN/>
        <w:bidi w:val="0"/>
        <w:adjustRightInd/>
        <w:snapToGrid/>
        <w:spacing w:line="420" w:lineRule="exact"/>
        <w:ind w:firstLine="371" w:firstLineChars="177"/>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3</w:t>
      </w:r>
      <w:r>
        <w:rPr>
          <w:rFonts w:hint="eastAsia" w:ascii="宋体" w:hAnsi="宋体" w:eastAsia="宋体" w:cs="宋体"/>
          <w:sz w:val="21"/>
          <w:szCs w:val="21"/>
          <w:lang w:eastAsia="zh-CN"/>
        </w:rPr>
        <w:t>、建设地点：盐城市亭湖区南洋镇利民村境内，具体位置在盐城市东环路以西、北环路以南、新界河以东、新洋港以北。</w:t>
      </w:r>
    </w:p>
    <w:p>
      <w:pPr>
        <w:keepNext w:val="0"/>
        <w:keepLines w:val="0"/>
        <w:pageBreakBefore w:val="0"/>
        <w:kinsoku/>
        <w:wordWrap/>
        <w:overflowPunct/>
        <w:topLinePunct w:val="0"/>
        <w:autoSpaceDE/>
        <w:autoSpaceDN/>
        <w:bidi w:val="0"/>
        <w:adjustRightInd/>
        <w:snapToGrid/>
        <w:spacing w:line="420" w:lineRule="exact"/>
        <w:ind w:firstLine="371" w:firstLineChars="177"/>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4</w:t>
      </w:r>
      <w:r>
        <w:rPr>
          <w:rFonts w:hint="eastAsia" w:ascii="宋体" w:hAnsi="宋体" w:eastAsia="宋体" w:cs="宋体"/>
          <w:sz w:val="21"/>
          <w:szCs w:val="21"/>
          <w:lang w:eastAsia="zh-CN"/>
        </w:rPr>
        <w:t>、工程概况：大洋湾新城南区项目包括：1#～11#楼、14#～18#楼、幼儿园、农贸市场工程的</w:t>
      </w:r>
      <w:r>
        <w:rPr>
          <w:rFonts w:hint="eastAsia" w:ascii="宋体" w:hAnsi="宋体" w:eastAsia="宋体" w:cs="宋体"/>
          <w:sz w:val="21"/>
          <w:szCs w:val="21"/>
          <w:lang w:val="en-US" w:eastAsia="zh-CN"/>
        </w:rPr>
        <w:t>石材</w:t>
      </w:r>
      <w:r>
        <w:rPr>
          <w:rFonts w:hint="eastAsia" w:ascii="宋体" w:hAnsi="宋体" w:eastAsia="宋体" w:cs="宋体"/>
          <w:sz w:val="21"/>
          <w:szCs w:val="21"/>
          <w:lang w:eastAsia="zh-CN"/>
        </w:rPr>
        <w:t>工程。</w:t>
      </w:r>
    </w:p>
    <w:p>
      <w:pPr>
        <w:keepNext w:val="0"/>
        <w:keepLines w:val="0"/>
        <w:pageBreakBefore w:val="0"/>
        <w:kinsoku/>
        <w:wordWrap/>
        <w:overflowPunct/>
        <w:topLinePunct w:val="0"/>
        <w:autoSpaceDE/>
        <w:autoSpaceDN/>
        <w:bidi w:val="0"/>
        <w:adjustRightInd/>
        <w:snapToGrid/>
        <w:spacing w:line="420" w:lineRule="exact"/>
        <w:ind w:firstLine="371" w:firstLineChars="177"/>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5</w:t>
      </w:r>
      <w:r>
        <w:rPr>
          <w:rFonts w:hint="eastAsia" w:ascii="宋体" w:hAnsi="宋体" w:eastAsia="宋体" w:cs="宋体"/>
          <w:sz w:val="21"/>
          <w:szCs w:val="21"/>
          <w:lang w:eastAsia="zh-CN"/>
        </w:rPr>
        <w:t>、招标人:江苏骢龙建设工程有限公司</w:t>
      </w:r>
    </w:p>
    <w:p>
      <w:pPr>
        <w:keepNext w:val="0"/>
        <w:keepLines w:val="0"/>
        <w:pageBreakBefore w:val="0"/>
        <w:kinsoku/>
        <w:wordWrap/>
        <w:overflowPunct/>
        <w:topLinePunct w:val="0"/>
        <w:autoSpaceDE/>
        <w:autoSpaceDN/>
        <w:bidi w:val="0"/>
        <w:adjustRightInd/>
        <w:snapToGrid/>
        <w:spacing w:line="420" w:lineRule="exact"/>
        <w:ind w:firstLine="371" w:firstLineChars="177"/>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招标联系人：</w:t>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eastAsia="zh-CN"/>
        </w:rPr>
        <w:t xml:space="preserve">沈立新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eastAsia="zh-CN"/>
        </w:rPr>
        <w:t>联系电话：13375259891</w:t>
      </w:r>
    </w:p>
    <w:p>
      <w:pPr>
        <w:keepNext w:val="0"/>
        <w:keepLines w:val="0"/>
        <w:pageBreakBefore w:val="0"/>
        <w:kinsoku/>
        <w:wordWrap/>
        <w:overflowPunct/>
        <w:topLinePunct w:val="0"/>
        <w:autoSpaceDE/>
        <w:autoSpaceDN/>
        <w:bidi w:val="0"/>
        <w:adjustRightInd/>
        <w:snapToGrid/>
        <w:spacing w:line="420" w:lineRule="exact"/>
        <w:ind w:firstLine="371" w:firstLineChars="177"/>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eastAsia="zh-CN"/>
        </w:rPr>
        <w:t>项目技术联系人：</w:t>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eastAsia="zh-CN"/>
        </w:rPr>
        <w:t>冯</w:t>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eastAsia="zh-CN"/>
        </w:rPr>
        <w:t xml:space="preserve">辉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eastAsia="zh-CN"/>
        </w:rPr>
        <w:t>联系电话：</w:t>
      </w:r>
      <w:r>
        <w:rPr>
          <w:rFonts w:hint="eastAsia" w:ascii="宋体" w:hAnsi="宋体" w:eastAsia="宋体" w:cs="宋体"/>
          <w:sz w:val="21"/>
          <w:szCs w:val="21"/>
          <w:lang w:val="en-US" w:eastAsia="zh-CN"/>
        </w:rPr>
        <w:t>15950225055</w:t>
      </w:r>
    </w:p>
    <w:p>
      <w:pPr>
        <w:keepNext w:val="0"/>
        <w:keepLines w:val="0"/>
        <w:pageBreakBefore w:val="0"/>
        <w:kinsoku/>
        <w:wordWrap/>
        <w:overflowPunct/>
        <w:topLinePunct w:val="0"/>
        <w:autoSpaceDE/>
        <w:autoSpaceDN/>
        <w:bidi w:val="0"/>
        <w:adjustRightInd/>
        <w:snapToGrid/>
        <w:spacing w:line="420" w:lineRule="exact"/>
        <w:ind w:firstLine="371" w:firstLineChars="177"/>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踏勘现场联系人：</w:t>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eastAsia="zh-CN"/>
        </w:rPr>
        <w:t xml:space="preserve">王海东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eastAsia="zh-CN"/>
        </w:rPr>
        <w:t>联系电话：13914673995</w:t>
      </w:r>
    </w:p>
    <w:p>
      <w:pPr>
        <w:keepNext w:val="0"/>
        <w:keepLines w:val="0"/>
        <w:pageBreakBefore w:val="0"/>
        <w:kinsoku/>
        <w:wordWrap/>
        <w:overflowPunct/>
        <w:topLinePunct w:val="0"/>
        <w:autoSpaceDE/>
        <w:autoSpaceDN/>
        <w:bidi w:val="0"/>
        <w:adjustRightInd/>
        <w:snapToGrid/>
        <w:spacing w:line="420" w:lineRule="exact"/>
        <w:ind w:firstLine="371" w:firstLineChars="177"/>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 xml:space="preserve">投标文件送达联系人：周玲玉    </w:t>
      </w:r>
      <w:r>
        <w:rPr>
          <w:rFonts w:hint="eastAsia" w:ascii="宋体" w:hAnsi="宋体" w:eastAsia="宋体" w:cs="宋体"/>
          <w:sz w:val="21"/>
          <w:szCs w:val="21"/>
          <w:lang w:eastAsia="zh-CN"/>
        </w:rPr>
        <w:t>联系电话：</w:t>
      </w:r>
      <w:r>
        <w:rPr>
          <w:rFonts w:hint="eastAsia" w:ascii="宋体" w:hAnsi="宋体" w:eastAsia="宋体" w:cs="宋体"/>
          <w:sz w:val="21"/>
          <w:szCs w:val="21"/>
          <w:lang w:val="en-US" w:eastAsia="zh-CN"/>
        </w:rPr>
        <w:t xml:space="preserve">15358255735 </w:t>
      </w:r>
    </w:p>
    <w:p>
      <w:pPr>
        <w:keepNext w:val="0"/>
        <w:keepLines w:val="0"/>
        <w:pageBreakBefore w:val="0"/>
        <w:kinsoku/>
        <w:wordWrap/>
        <w:overflowPunct/>
        <w:topLinePunct w:val="0"/>
        <w:autoSpaceDE/>
        <w:autoSpaceDN/>
        <w:bidi w:val="0"/>
        <w:adjustRightInd/>
        <w:snapToGrid/>
        <w:spacing w:line="420" w:lineRule="exact"/>
        <w:ind w:firstLine="371" w:firstLineChars="177"/>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6</w:t>
      </w:r>
      <w:r>
        <w:rPr>
          <w:rFonts w:hint="eastAsia" w:ascii="宋体" w:hAnsi="宋体" w:eastAsia="宋体" w:cs="宋体"/>
          <w:sz w:val="21"/>
          <w:szCs w:val="21"/>
          <w:lang w:eastAsia="zh-CN"/>
        </w:rPr>
        <w:t>、本次招标为邀请招标，采用合理低价确定中标单位（有可能二次报价），招标人将根据各投标人的综合实力情况确定中标单位。</w:t>
      </w:r>
    </w:p>
    <w:p>
      <w:pPr>
        <w:keepNext w:val="0"/>
        <w:keepLines w:val="0"/>
        <w:pageBreakBefore w:val="0"/>
        <w:kinsoku/>
        <w:wordWrap/>
        <w:overflowPunct/>
        <w:topLinePunct w:val="0"/>
        <w:autoSpaceDE/>
        <w:autoSpaceDN/>
        <w:bidi w:val="0"/>
        <w:adjustRightInd/>
        <w:snapToGrid/>
        <w:spacing w:line="420" w:lineRule="exact"/>
        <w:ind w:firstLine="371" w:firstLineChars="177"/>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7</w:t>
      </w:r>
      <w:r>
        <w:rPr>
          <w:rFonts w:hint="eastAsia" w:ascii="宋体" w:hAnsi="宋体" w:eastAsia="宋体" w:cs="宋体"/>
          <w:sz w:val="21"/>
          <w:szCs w:val="21"/>
          <w:lang w:eastAsia="zh-CN"/>
        </w:rPr>
        <w:t>、投标保证金</w:t>
      </w:r>
    </w:p>
    <w:p>
      <w:pPr>
        <w:keepNext w:val="0"/>
        <w:keepLines w:val="0"/>
        <w:pageBreakBefore w:val="0"/>
        <w:kinsoku/>
        <w:wordWrap/>
        <w:overflowPunct/>
        <w:topLinePunct w:val="0"/>
        <w:autoSpaceDE/>
        <w:autoSpaceDN/>
        <w:bidi w:val="0"/>
        <w:adjustRightInd/>
        <w:snapToGrid/>
        <w:spacing w:line="420" w:lineRule="exact"/>
        <w:ind w:firstLine="420" w:firstLineChars="200"/>
        <w:jc w:val="both"/>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（1）投标保证金20000元，投标人于开标前一日转至招标人指定帐户。</w:t>
      </w:r>
    </w:p>
    <w:p>
      <w:pPr>
        <w:keepNext w:val="0"/>
        <w:keepLines w:val="0"/>
        <w:pageBreakBefore w:val="0"/>
        <w:kinsoku/>
        <w:wordWrap/>
        <w:overflowPunct/>
        <w:topLinePunct w:val="0"/>
        <w:autoSpaceDE/>
        <w:autoSpaceDN/>
        <w:bidi w:val="0"/>
        <w:adjustRightInd/>
        <w:snapToGrid/>
        <w:spacing w:line="420" w:lineRule="exact"/>
        <w:ind w:firstLine="420" w:firstLineChars="200"/>
        <w:jc w:val="both"/>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（2）开标后，中标人交纳的投标保证金转为履约保证金，非中标人交纳的投标保证金于开标后一周内无息退还。</w:t>
      </w:r>
    </w:p>
    <w:p>
      <w:pPr>
        <w:keepNext w:val="0"/>
        <w:keepLines w:val="0"/>
        <w:pageBreakBefore w:val="0"/>
        <w:kinsoku/>
        <w:wordWrap/>
        <w:overflowPunct/>
        <w:topLinePunct w:val="0"/>
        <w:autoSpaceDE/>
        <w:autoSpaceDN/>
        <w:bidi w:val="0"/>
        <w:adjustRightInd/>
        <w:snapToGrid/>
        <w:spacing w:line="420" w:lineRule="exact"/>
        <w:ind w:firstLine="420" w:firstLineChars="200"/>
        <w:jc w:val="both"/>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（3）招标人收取投标保证金账户：</w:t>
      </w:r>
    </w:p>
    <w:p>
      <w:pPr>
        <w:keepNext w:val="0"/>
        <w:keepLines w:val="0"/>
        <w:pageBreakBefore w:val="0"/>
        <w:kinsoku/>
        <w:wordWrap/>
        <w:overflowPunct/>
        <w:topLinePunct w:val="0"/>
        <w:autoSpaceDE/>
        <w:autoSpaceDN/>
        <w:bidi w:val="0"/>
        <w:adjustRightInd/>
        <w:snapToGrid/>
        <w:spacing w:line="420" w:lineRule="exact"/>
        <w:ind w:firstLine="420" w:firstLineChars="200"/>
        <w:jc w:val="both"/>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开户行: 工行盐城城南支行           单位名称：江苏骢龙建设工程有限公司</w:t>
      </w:r>
    </w:p>
    <w:p>
      <w:pPr>
        <w:keepNext w:val="0"/>
        <w:keepLines w:val="0"/>
        <w:pageBreakBefore w:val="0"/>
        <w:kinsoku/>
        <w:wordWrap/>
        <w:overflowPunct/>
        <w:topLinePunct w:val="0"/>
        <w:autoSpaceDE/>
        <w:autoSpaceDN/>
        <w:bidi w:val="0"/>
        <w:adjustRightInd/>
        <w:snapToGrid/>
        <w:spacing w:line="420" w:lineRule="exact"/>
        <w:ind w:firstLine="420" w:firstLineChars="200"/>
        <w:jc w:val="both"/>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账号：1109664909000109881</w:t>
      </w:r>
    </w:p>
    <w:p>
      <w:pPr>
        <w:keepNext w:val="0"/>
        <w:keepLines w:val="0"/>
        <w:pageBreakBefore w:val="0"/>
        <w:kinsoku/>
        <w:wordWrap/>
        <w:overflowPunct/>
        <w:topLinePunct w:val="0"/>
        <w:autoSpaceDE/>
        <w:autoSpaceDN/>
        <w:bidi w:val="0"/>
        <w:adjustRightInd/>
        <w:snapToGrid/>
        <w:spacing w:line="420" w:lineRule="exact"/>
        <w:ind w:firstLine="371" w:firstLineChars="177"/>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8</w:t>
      </w:r>
      <w:r>
        <w:rPr>
          <w:rFonts w:hint="eastAsia" w:ascii="宋体" w:hAnsi="宋体" w:eastAsia="宋体" w:cs="宋体"/>
          <w:sz w:val="21"/>
          <w:szCs w:val="21"/>
          <w:lang w:eastAsia="zh-CN"/>
        </w:rPr>
        <w:t>、技术要求、质量要求及供应要求：</w:t>
      </w:r>
    </w:p>
    <w:p>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b/>
          <w:sz w:val="21"/>
          <w:szCs w:val="21"/>
          <w:em w:val="dot"/>
          <w:lang w:eastAsia="zh-CN"/>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）技术要求：石材加工质量和外观质量执行《天然花岗石建筑板材》（GB/T 18601）标国家其他相关规范，并满足招标人现场样品要求，</w:t>
      </w:r>
      <w:r>
        <w:rPr>
          <w:rFonts w:hint="eastAsia" w:ascii="宋体" w:hAnsi="宋体" w:eastAsia="宋体" w:cs="宋体"/>
          <w:b/>
          <w:sz w:val="21"/>
          <w:szCs w:val="21"/>
          <w:em w:val="dot"/>
          <w:lang w:eastAsia="zh-CN"/>
        </w:rPr>
        <w:t>招标人项目部有经规划部门备案认可的石材样板，投标需实地踏勘现场确认本次投标所供石材的材质及颜色要求。</w:t>
      </w:r>
    </w:p>
    <w:p>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2</w:t>
      </w:r>
      <w:r>
        <w:rPr>
          <w:rFonts w:hint="eastAsia" w:ascii="宋体" w:hAnsi="宋体" w:eastAsia="宋体" w:cs="宋体"/>
          <w:sz w:val="21"/>
          <w:szCs w:val="21"/>
          <w:lang w:eastAsia="zh-CN"/>
        </w:rPr>
        <w:t>）质量要求：</w:t>
      </w:r>
    </w:p>
    <w:p>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w:t>
      </w:r>
      <w:r>
        <w:rPr>
          <w:rFonts w:hint="eastAsia" w:ascii="宋体" w:hAnsi="宋体" w:eastAsia="宋体" w:cs="宋体"/>
          <w:sz w:val="21"/>
          <w:szCs w:val="21"/>
          <w:lang w:eastAsia="zh-CN"/>
        </w:rPr>
        <w:t>咖啡色石材（</w:t>
      </w: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、规格尺寸以幕墙施工单位提供的供货清单为准；（</w:t>
      </w:r>
      <w:r>
        <w:rPr>
          <w:rFonts w:hint="eastAsia" w:ascii="宋体" w:hAnsi="宋体" w:eastAsia="宋体" w:cs="宋体"/>
          <w:sz w:val="21"/>
          <w:szCs w:val="21"/>
          <w:lang w:val="en-US" w:eastAsia="zh-CN"/>
        </w:rPr>
        <w:t>2）、</w:t>
      </w:r>
      <w:r>
        <w:rPr>
          <w:rFonts w:hint="eastAsia" w:ascii="宋体" w:hAnsi="宋体" w:eastAsia="宋体" w:cs="宋体"/>
          <w:sz w:val="21"/>
          <w:szCs w:val="21"/>
          <w:lang w:eastAsia="zh-CN"/>
        </w:rPr>
        <w:t>外观质量为A级，表面无色斑、整体无色差、厚度25 mm（厚度只能为正差），规格材平面翘曲度不大于1mm，与料单尺寸误差对角线不大于2mm，材料进场无缺棱掉角，表面无划痕等缺陷；（</w:t>
      </w:r>
      <w:r>
        <w:rPr>
          <w:rFonts w:hint="eastAsia" w:ascii="宋体" w:hAnsi="宋体" w:eastAsia="宋体" w:cs="宋体"/>
          <w:sz w:val="21"/>
          <w:szCs w:val="21"/>
          <w:lang w:val="en-US" w:eastAsia="zh-CN"/>
        </w:rPr>
        <w:t>3）</w:t>
      </w:r>
      <w:r>
        <w:rPr>
          <w:rFonts w:hint="eastAsia" w:ascii="宋体" w:hAnsi="宋体" w:eastAsia="宋体" w:cs="宋体"/>
          <w:sz w:val="21"/>
          <w:szCs w:val="21"/>
          <w:lang w:eastAsia="zh-CN"/>
        </w:rPr>
        <w:t>、石材需要防护剂六面防护处理；（</w:t>
      </w:r>
      <w:r>
        <w:rPr>
          <w:rFonts w:hint="eastAsia" w:ascii="宋体" w:hAnsi="宋体" w:eastAsia="宋体" w:cs="宋体"/>
          <w:sz w:val="21"/>
          <w:szCs w:val="21"/>
          <w:lang w:val="en-US" w:eastAsia="zh-CN"/>
        </w:rPr>
        <w:t>4）、</w:t>
      </w:r>
      <w:r>
        <w:rPr>
          <w:rFonts w:hint="eastAsia" w:ascii="宋体" w:hAnsi="宋体" w:eastAsia="宋体" w:cs="宋体"/>
          <w:sz w:val="21"/>
          <w:szCs w:val="21"/>
          <w:lang w:eastAsia="zh-CN"/>
        </w:rPr>
        <w:t>投标人需至招标人项目部实地踏勘经规划部门备案的样品。</w:t>
      </w:r>
      <w:r>
        <w:rPr>
          <w:rFonts w:hint="eastAsia" w:ascii="宋体" w:hAnsi="宋体" w:eastAsia="宋体" w:cs="宋体"/>
          <w:sz w:val="21"/>
          <w:szCs w:val="21"/>
          <w:lang w:val="en-US" w:eastAsia="zh-CN"/>
        </w:rPr>
        <w:t xml:space="preserve"> </w:t>
      </w:r>
    </w:p>
    <w:p>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米色干挂石材(抽缝)（1）、规格尺寸以幕墙施工单位提供的供货清单为准；（2）、外观质量为A级，表面无色斑、整体无色差、厚度30mm（厚度只能为正差），规格材平面翘曲度不大于1mm，与料单尺寸误差对角线不大于2mm，材料进场无缺棱掉角，表面无划痕等缺陷；（3）、石材需要防护剂六面防护处理；4、投标人需至招标人项目部实地踏勘经规划部门备案的样品。</w:t>
      </w:r>
    </w:p>
    <w:p>
      <w:pPr>
        <w:keepNext w:val="0"/>
        <w:keepLines w:val="0"/>
        <w:pageBreakBefore w:val="0"/>
        <w:widowControl/>
        <w:kinsoku/>
        <w:wordWrap/>
        <w:overflowPunct/>
        <w:topLinePunct w:val="0"/>
        <w:autoSpaceDE/>
        <w:autoSpaceDN/>
        <w:bidi w:val="0"/>
        <w:adjustRightInd/>
        <w:snapToGrid/>
        <w:spacing w:line="420" w:lineRule="exact"/>
        <w:ind w:firstLine="371" w:firstLineChars="177"/>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石材的物理性能指标必须满足外装幕墙及干挂的要求。</w:t>
      </w:r>
    </w:p>
    <w:p>
      <w:pPr>
        <w:keepNext w:val="0"/>
        <w:keepLines w:val="0"/>
        <w:pageBreakBefore w:val="0"/>
        <w:widowControl/>
        <w:numPr>
          <w:ilvl w:val="0"/>
          <w:numId w:val="0"/>
        </w:numPr>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3</w:t>
      </w:r>
      <w:r>
        <w:rPr>
          <w:rFonts w:hint="eastAsia" w:ascii="宋体" w:hAnsi="宋体" w:eastAsia="宋体" w:cs="宋体"/>
          <w:sz w:val="21"/>
          <w:szCs w:val="21"/>
          <w:lang w:eastAsia="zh-CN"/>
        </w:rPr>
        <w:t>）供应要求：</w:t>
      </w:r>
    </w:p>
    <w:p>
      <w:pPr>
        <w:keepNext w:val="0"/>
        <w:keepLines w:val="0"/>
        <w:pageBreakBefore w:val="0"/>
        <w:widowControl/>
        <w:numPr>
          <w:ilvl w:val="0"/>
          <w:numId w:val="0"/>
        </w:numPr>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①中标人每次供货都应随车提交该批次产品的名称、型号、数量、产品 等级和相关资料。</w:t>
      </w:r>
    </w:p>
    <w:p>
      <w:pPr>
        <w:keepNext w:val="0"/>
        <w:keepLines w:val="0"/>
        <w:pageBreakBefore w:val="0"/>
        <w:widowControl/>
        <w:numPr>
          <w:ilvl w:val="0"/>
          <w:numId w:val="0"/>
        </w:numPr>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②现场清点和检查验收：中标人每次到场的货物，招标人只确认外观、款式、所提供的资料是否齐全；具体的各项技术指标按照双方签订的合同及技术标准（技术要求）执行，有变更的按照招标人发出的书面变更通知为准。</w:t>
      </w:r>
    </w:p>
    <w:p>
      <w:pPr>
        <w:keepNext w:val="0"/>
        <w:keepLines w:val="0"/>
        <w:pageBreakBefore w:val="0"/>
        <w:kinsoku/>
        <w:wordWrap/>
        <w:overflowPunct/>
        <w:topLinePunct w:val="0"/>
        <w:autoSpaceDE/>
        <w:autoSpaceDN/>
        <w:bidi w:val="0"/>
        <w:adjustRightInd/>
        <w:snapToGrid/>
        <w:spacing w:line="420" w:lineRule="exact"/>
        <w:ind w:firstLine="371" w:firstLineChars="177"/>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9</w:t>
      </w:r>
      <w:r>
        <w:rPr>
          <w:rFonts w:hint="eastAsia" w:ascii="宋体" w:hAnsi="宋体" w:eastAsia="宋体" w:cs="宋体"/>
          <w:sz w:val="21"/>
          <w:szCs w:val="21"/>
          <w:lang w:eastAsia="zh-CN"/>
        </w:rPr>
        <w:t>、 承包方式：由中标人按招标文件中所规定的材料名称、型号、规格，以包供货、包加工、包运输货物至项目指定地点、包产品包装、包装卸、包产品质量、包市场价格风险、包运输及装卸损耗的形式按时供货。</w:t>
      </w:r>
    </w:p>
    <w:p>
      <w:pPr>
        <w:keepNext w:val="0"/>
        <w:keepLines w:val="0"/>
        <w:pageBreakBefore w:val="0"/>
        <w:kinsoku/>
        <w:wordWrap/>
        <w:overflowPunct/>
        <w:topLinePunct w:val="0"/>
        <w:autoSpaceDE/>
        <w:autoSpaceDN/>
        <w:bidi w:val="0"/>
        <w:adjustRightInd/>
        <w:snapToGrid/>
        <w:spacing w:line="420" w:lineRule="exact"/>
        <w:ind w:firstLine="371" w:firstLineChars="177"/>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10</w:t>
      </w:r>
      <w:r>
        <w:rPr>
          <w:rFonts w:hint="eastAsia" w:ascii="宋体" w:hAnsi="宋体" w:eastAsia="宋体" w:cs="宋体"/>
          <w:sz w:val="21"/>
          <w:szCs w:val="21"/>
          <w:lang w:eastAsia="zh-CN"/>
        </w:rPr>
        <w:t>、 在保证质量和安全的前提下，招标人以</w:t>
      </w:r>
      <w:r>
        <w:rPr>
          <w:rFonts w:hint="eastAsia" w:ascii="宋体" w:hAnsi="宋体" w:eastAsia="宋体" w:cs="宋体"/>
          <w:b/>
          <w:bCs/>
          <w:color w:val="auto"/>
          <w:sz w:val="21"/>
          <w:szCs w:val="21"/>
          <w:lang w:eastAsia="zh-CN"/>
        </w:rPr>
        <w:t>最低评标报价</w:t>
      </w:r>
      <w:r>
        <w:rPr>
          <w:rFonts w:hint="eastAsia" w:ascii="宋体" w:hAnsi="宋体" w:eastAsia="宋体" w:cs="宋体"/>
          <w:sz w:val="21"/>
          <w:szCs w:val="21"/>
          <w:lang w:eastAsia="zh-CN"/>
        </w:rPr>
        <w:t>确定中标人，中标人将按中标价承包该项目石材供货。</w:t>
      </w:r>
    </w:p>
    <w:p>
      <w:pPr>
        <w:keepNext w:val="0"/>
        <w:keepLines w:val="0"/>
        <w:pageBreakBefore w:val="0"/>
        <w:kinsoku/>
        <w:wordWrap/>
        <w:overflowPunct/>
        <w:topLinePunct w:val="0"/>
        <w:autoSpaceDE/>
        <w:autoSpaceDN/>
        <w:bidi w:val="0"/>
        <w:adjustRightInd/>
        <w:snapToGrid/>
        <w:spacing w:line="420" w:lineRule="exact"/>
        <w:ind w:firstLine="371" w:firstLineChars="177"/>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11</w:t>
      </w:r>
      <w:r>
        <w:rPr>
          <w:rFonts w:hint="eastAsia" w:ascii="宋体" w:hAnsi="宋体" w:eastAsia="宋体" w:cs="宋体"/>
          <w:sz w:val="21"/>
          <w:szCs w:val="21"/>
          <w:lang w:eastAsia="zh-CN"/>
        </w:rPr>
        <w:t>、材料数量：总用量见投标报价表，具体数量以招标人项目部提供的书面并载明规格、尺寸、数量的供货清单为准。</w:t>
      </w:r>
    </w:p>
    <w:p>
      <w:pPr>
        <w:keepNext w:val="0"/>
        <w:keepLines w:val="0"/>
        <w:pageBreakBefore w:val="0"/>
        <w:kinsoku/>
        <w:wordWrap/>
        <w:overflowPunct/>
        <w:topLinePunct w:val="0"/>
        <w:autoSpaceDE/>
        <w:autoSpaceDN/>
        <w:bidi w:val="0"/>
        <w:adjustRightInd/>
        <w:snapToGrid/>
        <w:spacing w:line="420" w:lineRule="exact"/>
        <w:ind w:firstLine="371" w:firstLineChars="177"/>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12</w:t>
      </w:r>
      <w:r>
        <w:rPr>
          <w:rFonts w:hint="eastAsia" w:ascii="宋体" w:hAnsi="宋体" w:eastAsia="宋体" w:cs="宋体"/>
          <w:sz w:val="21"/>
          <w:szCs w:val="21"/>
          <w:lang w:eastAsia="zh-CN"/>
        </w:rPr>
        <w:t>、投标报价</w:t>
      </w:r>
    </w:p>
    <w:p>
      <w:pPr>
        <w:keepNext w:val="0"/>
        <w:keepLines w:val="0"/>
        <w:pageBreakBefore w:val="0"/>
        <w:kinsoku/>
        <w:wordWrap/>
        <w:overflowPunct/>
        <w:topLinePunct w:val="0"/>
        <w:autoSpaceDE/>
        <w:autoSpaceDN/>
        <w:bidi w:val="0"/>
        <w:adjustRightInd/>
        <w:snapToGrid/>
        <w:spacing w:line="420" w:lineRule="exact"/>
        <w:ind w:firstLine="371" w:firstLineChars="177"/>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（1）根据招标人提供的货物技术和质量要求及石材材料采购合同、投标报价表等资料，以综合单价形式报价。</w:t>
      </w:r>
    </w:p>
    <w:p>
      <w:pPr>
        <w:keepNext w:val="0"/>
        <w:keepLines w:val="0"/>
        <w:pageBreakBefore w:val="0"/>
        <w:kinsoku/>
        <w:wordWrap/>
        <w:overflowPunct/>
        <w:topLinePunct w:val="0"/>
        <w:autoSpaceDE/>
        <w:autoSpaceDN/>
        <w:bidi w:val="0"/>
        <w:adjustRightInd/>
        <w:snapToGrid/>
        <w:spacing w:line="420" w:lineRule="exact"/>
        <w:ind w:firstLine="371" w:firstLineChars="177"/>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2）所报单价包含原料费用、加工费用、石材防护费用、新疫费、运输费用、装卸费用、运输及装卸损耗费用、管理费、利润、税金等一切合同货物到达现场并落地的费用；报价清单中要求投标人标注石材六面防护价格、防护用量等情况的目的是便于招标人对防护剂的情况做全面了解。</w:t>
      </w:r>
    </w:p>
    <w:p>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二、合格条件与资格要求</w:t>
      </w:r>
    </w:p>
    <w:p>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1、本项目招标面向已由招标人发出投标邀请的投标人。</w:t>
      </w:r>
    </w:p>
    <w:p>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2、投标人必须符合以下条件：</w:t>
      </w:r>
    </w:p>
    <w:p>
      <w:pPr>
        <w:keepNext w:val="0"/>
        <w:keepLines w:val="0"/>
        <w:pageBreakBefore w:val="0"/>
        <w:kinsoku/>
        <w:wordWrap/>
        <w:overflowPunct/>
        <w:topLinePunct w:val="0"/>
        <w:autoSpaceDE/>
        <w:autoSpaceDN/>
        <w:bidi w:val="0"/>
        <w:adjustRightInd/>
        <w:snapToGrid/>
        <w:spacing w:line="420" w:lineRule="exact"/>
        <w:ind w:firstLine="371" w:firstLineChars="177"/>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（1）具有独立法人资格的企业。</w:t>
      </w:r>
    </w:p>
    <w:p>
      <w:pPr>
        <w:keepNext w:val="0"/>
        <w:keepLines w:val="0"/>
        <w:pageBreakBefore w:val="0"/>
        <w:kinsoku/>
        <w:wordWrap/>
        <w:overflowPunct/>
        <w:topLinePunct w:val="0"/>
        <w:autoSpaceDE/>
        <w:autoSpaceDN/>
        <w:bidi w:val="0"/>
        <w:adjustRightInd/>
        <w:snapToGrid/>
        <w:spacing w:line="420" w:lineRule="exact"/>
        <w:ind w:firstLine="371" w:firstLineChars="177"/>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（2）持有符合本招标标的物的本企业营业执照。</w:t>
      </w:r>
    </w:p>
    <w:p>
      <w:pPr>
        <w:keepNext w:val="0"/>
        <w:keepLines w:val="0"/>
        <w:pageBreakBefore w:val="0"/>
        <w:kinsoku/>
        <w:wordWrap/>
        <w:overflowPunct/>
        <w:topLinePunct w:val="0"/>
        <w:autoSpaceDE/>
        <w:autoSpaceDN/>
        <w:bidi w:val="0"/>
        <w:adjustRightInd/>
        <w:snapToGrid/>
        <w:spacing w:line="420" w:lineRule="exact"/>
        <w:ind w:firstLine="371" w:firstLineChars="177"/>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三、投标文件的组成</w:t>
      </w:r>
    </w:p>
    <w:p>
      <w:pPr>
        <w:keepNext w:val="0"/>
        <w:keepLines w:val="0"/>
        <w:pageBreakBefore w:val="0"/>
        <w:kinsoku/>
        <w:wordWrap/>
        <w:overflowPunct/>
        <w:topLinePunct w:val="0"/>
        <w:autoSpaceDE/>
        <w:autoSpaceDN/>
        <w:bidi w:val="0"/>
        <w:adjustRightInd/>
        <w:snapToGrid/>
        <w:spacing w:line="420" w:lineRule="exact"/>
        <w:ind w:firstLine="371" w:firstLineChars="177"/>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1、已填写报价的投标报价表（法定代表人或委托人签字并加盖单位印章）。</w:t>
      </w:r>
    </w:p>
    <w:p>
      <w:pPr>
        <w:keepNext w:val="0"/>
        <w:keepLines w:val="0"/>
        <w:pageBreakBefore w:val="0"/>
        <w:kinsoku/>
        <w:wordWrap/>
        <w:overflowPunct/>
        <w:topLinePunct w:val="0"/>
        <w:autoSpaceDE/>
        <w:autoSpaceDN/>
        <w:bidi w:val="0"/>
        <w:adjustRightInd/>
        <w:snapToGrid/>
        <w:spacing w:line="420" w:lineRule="exact"/>
        <w:ind w:firstLine="371" w:firstLineChars="177"/>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2、法人授权委托书。</w:t>
      </w:r>
    </w:p>
    <w:p>
      <w:pPr>
        <w:keepNext w:val="0"/>
        <w:keepLines w:val="0"/>
        <w:pageBreakBefore w:val="0"/>
        <w:kinsoku/>
        <w:wordWrap/>
        <w:overflowPunct/>
        <w:topLinePunct w:val="0"/>
        <w:autoSpaceDE/>
        <w:autoSpaceDN/>
        <w:bidi w:val="0"/>
        <w:adjustRightInd/>
        <w:snapToGrid/>
        <w:spacing w:line="420" w:lineRule="exact"/>
        <w:ind w:firstLine="371" w:firstLineChars="177"/>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3、投标人经年检的企业法人营业执照、法人代码证及税务登记证、其它证明公司现有实力的材料复印件（加盖单位印章）。</w:t>
      </w:r>
    </w:p>
    <w:p>
      <w:pPr>
        <w:keepNext w:val="0"/>
        <w:keepLines w:val="0"/>
        <w:pageBreakBefore w:val="0"/>
        <w:kinsoku/>
        <w:wordWrap/>
        <w:overflowPunct/>
        <w:topLinePunct w:val="0"/>
        <w:autoSpaceDE/>
        <w:autoSpaceDN/>
        <w:bidi w:val="0"/>
        <w:adjustRightInd/>
        <w:snapToGrid/>
        <w:spacing w:line="420" w:lineRule="exact"/>
        <w:ind w:firstLine="371" w:firstLineChars="177"/>
        <w:textAlignment w:val="auto"/>
        <w:rPr>
          <w:rFonts w:hint="eastAsia" w:ascii="宋体" w:hAnsi="宋体" w:eastAsia="宋体" w:cs="宋体"/>
          <w:sz w:val="21"/>
          <w:szCs w:val="21"/>
          <w:lang w:eastAsia="zh-CN"/>
        </w:rPr>
        <w:sectPr>
          <w:type w:val="continuous"/>
          <w:pgSz w:w="11907" w:h="16860"/>
          <w:pgMar w:top="980" w:right="1140" w:bottom="600" w:left="1140" w:header="0" w:footer="403" w:gutter="0"/>
          <w:cols w:space="720" w:num="1"/>
        </w:sectPr>
      </w:pPr>
    </w:p>
    <w:p>
      <w:pPr>
        <w:keepNext w:val="0"/>
        <w:keepLines w:val="0"/>
        <w:pageBreakBefore w:val="0"/>
        <w:kinsoku/>
        <w:wordWrap/>
        <w:overflowPunct/>
        <w:topLinePunct w:val="0"/>
        <w:autoSpaceDE/>
        <w:autoSpaceDN/>
        <w:bidi w:val="0"/>
        <w:adjustRightInd/>
        <w:snapToGrid/>
        <w:spacing w:line="420" w:lineRule="exact"/>
        <w:ind w:firstLine="371" w:firstLineChars="177"/>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四、结算与付款方式</w:t>
      </w:r>
    </w:p>
    <w:p>
      <w:pPr>
        <w:keepNext w:val="0"/>
        <w:keepLines w:val="0"/>
        <w:pageBreakBefore w:val="0"/>
        <w:kinsoku/>
        <w:wordWrap/>
        <w:overflowPunct/>
        <w:topLinePunct w:val="0"/>
        <w:autoSpaceDE/>
        <w:autoSpaceDN/>
        <w:bidi w:val="0"/>
        <w:adjustRightInd/>
        <w:snapToGrid/>
        <w:spacing w:line="420" w:lineRule="exact"/>
        <w:ind w:firstLine="371" w:firstLineChars="177"/>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1、按供货批次结算，每批货到工地，支付上一批次经过甲方、乙方、具体用料施工单位三方签收合格数量的60%作为进度款。</w:t>
      </w:r>
    </w:p>
    <w:p>
      <w:pPr>
        <w:keepNext w:val="0"/>
        <w:keepLines w:val="0"/>
        <w:pageBreakBefore w:val="0"/>
        <w:widowControl/>
        <w:kinsoku/>
        <w:wordWrap/>
        <w:overflowPunct/>
        <w:topLinePunct w:val="0"/>
        <w:autoSpaceDE/>
        <w:autoSpaceDN/>
        <w:bidi w:val="0"/>
        <w:adjustRightInd/>
        <w:snapToGrid/>
        <w:spacing w:line="420" w:lineRule="exact"/>
        <w:ind w:firstLine="371" w:firstLineChars="177"/>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2，本工程所有合同规定品种石材全部供应完毕，经过甲方、乙方、具体用料施工单位三方签字认可的结算单，甲方支付至实际供应总额的75%。</w:t>
      </w:r>
    </w:p>
    <w:p>
      <w:pPr>
        <w:keepNext w:val="0"/>
        <w:keepLines w:val="0"/>
        <w:pageBreakBefore w:val="0"/>
        <w:widowControl/>
        <w:kinsoku/>
        <w:wordWrap/>
        <w:overflowPunct/>
        <w:topLinePunct w:val="0"/>
        <w:autoSpaceDE/>
        <w:autoSpaceDN/>
        <w:bidi w:val="0"/>
        <w:adjustRightInd/>
        <w:snapToGrid/>
        <w:spacing w:line="420" w:lineRule="exact"/>
        <w:ind w:firstLine="371" w:firstLineChars="177"/>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3，工程竣工验收合格后甲方支付至实际供应总额的95%。</w:t>
      </w:r>
    </w:p>
    <w:p>
      <w:pPr>
        <w:keepNext w:val="0"/>
        <w:keepLines w:val="0"/>
        <w:pageBreakBefore w:val="0"/>
        <w:widowControl/>
        <w:kinsoku/>
        <w:wordWrap/>
        <w:overflowPunct/>
        <w:topLinePunct w:val="0"/>
        <w:autoSpaceDE/>
        <w:autoSpaceDN/>
        <w:bidi w:val="0"/>
        <w:adjustRightInd/>
        <w:snapToGrid/>
        <w:spacing w:line="420" w:lineRule="exact"/>
        <w:ind w:firstLine="371" w:firstLineChars="177"/>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4，5%质量保证金，工程综合验收合格到质保期满，在此期间没有出现因为石材物理质量原因，甲方将余款一次性无息支付给乙方。</w:t>
      </w:r>
    </w:p>
    <w:p>
      <w:pPr>
        <w:keepNext w:val="0"/>
        <w:keepLines w:val="0"/>
        <w:pageBreakBefore w:val="0"/>
        <w:kinsoku/>
        <w:wordWrap/>
        <w:overflowPunct/>
        <w:topLinePunct w:val="0"/>
        <w:autoSpaceDE/>
        <w:autoSpaceDN/>
        <w:bidi w:val="0"/>
        <w:adjustRightInd/>
        <w:snapToGrid/>
        <w:spacing w:line="420" w:lineRule="exact"/>
        <w:ind w:firstLine="371" w:firstLineChars="177"/>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五、供货期</w:t>
      </w:r>
    </w:p>
    <w:p>
      <w:pPr>
        <w:keepNext w:val="0"/>
        <w:keepLines w:val="0"/>
        <w:pageBreakBefore w:val="0"/>
        <w:kinsoku/>
        <w:wordWrap/>
        <w:overflowPunct/>
        <w:topLinePunct w:val="0"/>
        <w:autoSpaceDE/>
        <w:autoSpaceDN/>
        <w:bidi w:val="0"/>
        <w:adjustRightInd/>
        <w:snapToGrid/>
        <w:spacing w:line="420" w:lineRule="exact"/>
        <w:ind w:firstLine="371" w:firstLineChars="177"/>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1、供货时间暂定从202</w:t>
      </w:r>
      <w:r>
        <w:rPr>
          <w:rFonts w:hint="eastAsia" w:ascii="宋体" w:hAnsi="宋体" w:eastAsia="宋体" w:cs="宋体"/>
          <w:sz w:val="21"/>
          <w:szCs w:val="21"/>
          <w:lang w:val="en-US" w:eastAsia="zh-CN"/>
        </w:rPr>
        <w:t>2</w:t>
      </w:r>
      <w:r>
        <w:rPr>
          <w:rFonts w:hint="eastAsia" w:ascii="宋体" w:hAnsi="宋体" w:eastAsia="宋体" w:cs="宋体"/>
          <w:sz w:val="21"/>
          <w:szCs w:val="21"/>
          <w:lang w:eastAsia="zh-CN"/>
        </w:rPr>
        <w:t>年</w:t>
      </w:r>
      <w:r>
        <w:rPr>
          <w:rFonts w:hint="eastAsia" w:ascii="宋体" w:hAnsi="宋体" w:eastAsia="宋体" w:cs="宋体"/>
          <w:sz w:val="21"/>
          <w:szCs w:val="21"/>
          <w:lang w:val="en-US" w:eastAsia="zh-CN"/>
        </w:rPr>
        <w:t>2</w:t>
      </w:r>
      <w:r>
        <w:rPr>
          <w:rFonts w:hint="eastAsia" w:ascii="宋体" w:hAnsi="宋体" w:eastAsia="宋体" w:cs="宋体"/>
          <w:sz w:val="21"/>
          <w:szCs w:val="21"/>
          <w:lang w:eastAsia="zh-CN"/>
        </w:rPr>
        <w:t>月</w:t>
      </w:r>
      <w:r>
        <w:rPr>
          <w:rFonts w:hint="eastAsia" w:ascii="宋体" w:hAnsi="宋体" w:eastAsia="宋体" w:cs="宋体"/>
          <w:sz w:val="21"/>
          <w:szCs w:val="21"/>
          <w:lang w:val="en-US" w:eastAsia="zh-CN"/>
        </w:rPr>
        <w:t>28</w:t>
      </w:r>
      <w:r>
        <w:rPr>
          <w:rFonts w:hint="eastAsia" w:ascii="宋体" w:hAnsi="宋体" w:eastAsia="宋体" w:cs="宋体"/>
          <w:sz w:val="21"/>
          <w:szCs w:val="21"/>
          <w:lang w:eastAsia="zh-CN"/>
        </w:rPr>
        <w:t>日起供货，30天内供货结束，所供石材明细规格及数量按招标人提供书面供货清单供货。</w:t>
      </w:r>
    </w:p>
    <w:p>
      <w:pPr>
        <w:keepNext w:val="0"/>
        <w:keepLines w:val="0"/>
        <w:pageBreakBefore w:val="0"/>
        <w:kinsoku/>
        <w:wordWrap/>
        <w:overflowPunct/>
        <w:topLinePunct w:val="0"/>
        <w:autoSpaceDE/>
        <w:autoSpaceDN/>
        <w:bidi w:val="0"/>
        <w:adjustRightInd/>
        <w:snapToGrid/>
        <w:spacing w:line="420" w:lineRule="exact"/>
        <w:ind w:firstLine="371" w:firstLineChars="177"/>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2、中标人必须保证按招标人书面通知（计划）准时进场，按时供货；若招标人计划调整，须在 24 小时前通知中标人（通知的方式以书面为准）；中标人提供的材料进场不及时，造成招标人工程停工待料的，由中标人赔偿其损失，招标人同时有权终止合同，另选供应商。</w:t>
      </w:r>
    </w:p>
    <w:p>
      <w:pPr>
        <w:keepNext w:val="0"/>
        <w:keepLines w:val="0"/>
        <w:pageBreakBefore w:val="0"/>
        <w:kinsoku/>
        <w:wordWrap/>
        <w:overflowPunct/>
        <w:topLinePunct w:val="0"/>
        <w:autoSpaceDE/>
        <w:autoSpaceDN/>
        <w:bidi w:val="0"/>
        <w:adjustRightInd/>
        <w:snapToGrid/>
        <w:spacing w:line="420" w:lineRule="exact"/>
        <w:ind w:firstLine="371" w:firstLineChars="177"/>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六、 保质期：产品质量保质期限为六个月（竣工验收合格始），保质期内扣留 5%总货款作为保质金，保质期满结清余款。</w:t>
      </w:r>
    </w:p>
    <w:p>
      <w:pPr>
        <w:keepNext w:val="0"/>
        <w:keepLines w:val="0"/>
        <w:pageBreakBefore w:val="0"/>
        <w:kinsoku/>
        <w:wordWrap/>
        <w:overflowPunct/>
        <w:topLinePunct w:val="0"/>
        <w:autoSpaceDE/>
        <w:autoSpaceDN/>
        <w:bidi w:val="0"/>
        <w:adjustRightInd/>
        <w:snapToGrid/>
        <w:spacing w:line="420" w:lineRule="exact"/>
        <w:ind w:firstLine="371" w:firstLineChars="177"/>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七、投标文件递交的程序和要求</w:t>
      </w:r>
    </w:p>
    <w:p>
      <w:pPr>
        <w:keepNext w:val="0"/>
        <w:keepLines w:val="0"/>
        <w:pageBreakBefore w:val="0"/>
        <w:kinsoku/>
        <w:wordWrap/>
        <w:overflowPunct/>
        <w:topLinePunct w:val="0"/>
        <w:autoSpaceDE/>
        <w:autoSpaceDN/>
        <w:bidi w:val="0"/>
        <w:adjustRightInd/>
        <w:snapToGrid/>
        <w:spacing w:line="420" w:lineRule="exact"/>
        <w:ind w:firstLine="371" w:firstLineChars="177"/>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1、 投标文件密封要求</w:t>
      </w:r>
    </w:p>
    <w:p>
      <w:pPr>
        <w:keepNext w:val="0"/>
        <w:keepLines w:val="0"/>
        <w:pageBreakBefore w:val="0"/>
        <w:kinsoku/>
        <w:wordWrap/>
        <w:overflowPunct/>
        <w:topLinePunct w:val="0"/>
        <w:autoSpaceDE/>
        <w:autoSpaceDN/>
        <w:bidi w:val="0"/>
        <w:adjustRightInd/>
        <w:snapToGrid/>
        <w:spacing w:line="420" w:lineRule="exact"/>
        <w:ind w:firstLine="371" w:firstLineChars="177"/>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投标人应将前述第三条要求的内容装订包封，并在封口处盖单位公章密封，并正确标明：投标文件，投标人名称、地址，投标项目名称。</w:t>
      </w:r>
    </w:p>
    <w:p>
      <w:pPr>
        <w:keepNext w:val="0"/>
        <w:keepLines w:val="0"/>
        <w:pageBreakBefore w:val="0"/>
        <w:kinsoku/>
        <w:wordWrap/>
        <w:overflowPunct/>
        <w:topLinePunct w:val="0"/>
        <w:autoSpaceDE/>
        <w:autoSpaceDN/>
        <w:bidi w:val="0"/>
        <w:adjustRightInd/>
        <w:snapToGrid/>
        <w:spacing w:line="420" w:lineRule="exact"/>
        <w:ind w:firstLine="371" w:firstLineChars="177"/>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2、投标截止日期：202</w:t>
      </w:r>
      <w:r>
        <w:rPr>
          <w:rFonts w:hint="eastAsia" w:ascii="宋体" w:hAnsi="宋体" w:eastAsia="宋体" w:cs="宋体"/>
          <w:sz w:val="21"/>
          <w:szCs w:val="21"/>
          <w:lang w:val="en-US" w:eastAsia="zh-CN"/>
        </w:rPr>
        <w:t>2</w:t>
      </w:r>
      <w:r>
        <w:rPr>
          <w:rFonts w:hint="eastAsia" w:ascii="宋体" w:hAnsi="宋体" w:eastAsia="宋体" w:cs="宋体"/>
          <w:sz w:val="21"/>
          <w:szCs w:val="21"/>
          <w:lang w:eastAsia="zh-CN"/>
        </w:rPr>
        <w:t xml:space="preserve"> 年</w:t>
      </w:r>
      <w:r>
        <w:rPr>
          <w:rFonts w:hint="eastAsia" w:ascii="宋体" w:hAnsi="宋体" w:eastAsia="宋体" w:cs="宋体"/>
          <w:sz w:val="21"/>
          <w:szCs w:val="21"/>
          <w:lang w:val="en-US" w:eastAsia="zh-CN"/>
        </w:rPr>
        <w:t>2</w:t>
      </w:r>
      <w:r>
        <w:rPr>
          <w:rFonts w:hint="eastAsia" w:ascii="宋体" w:hAnsi="宋体" w:eastAsia="宋体" w:cs="宋体"/>
          <w:sz w:val="21"/>
          <w:szCs w:val="21"/>
          <w:lang w:eastAsia="zh-CN"/>
        </w:rPr>
        <w:t>月</w:t>
      </w:r>
      <w:r>
        <w:rPr>
          <w:rFonts w:hint="eastAsia" w:ascii="宋体" w:hAnsi="宋体" w:eastAsia="宋体" w:cs="宋体"/>
          <w:sz w:val="21"/>
          <w:szCs w:val="21"/>
          <w:lang w:val="en-US" w:eastAsia="zh-CN"/>
        </w:rPr>
        <w:t>28</w:t>
      </w:r>
      <w:r>
        <w:rPr>
          <w:rFonts w:hint="eastAsia" w:ascii="宋体" w:hAnsi="宋体" w:eastAsia="宋体" w:cs="宋体"/>
          <w:sz w:val="21"/>
          <w:szCs w:val="21"/>
          <w:lang w:eastAsia="zh-CN"/>
        </w:rPr>
        <w:t>日15：00时(北京时间)。</w:t>
      </w:r>
    </w:p>
    <w:p>
      <w:pPr>
        <w:keepNext w:val="0"/>
        <w:keepLines w:val="0"/>
        <w:pageBreakBefore w:val="0"/>
        <w:kinsoku/>
        <w:wordWrap/>
        <w:overflowPunct/>
        <w:topLinePunct w:val="0"/>
        <w:autoSpaceDE/>
        <w:autoSpaceDN/>
        <w:bidi w:val="0"/>
        <w:adjustRightInd/>
        <w:snapToGrid/>
        <w:spacing w:line="420" w:lineRule="exact"/>
        <w:ind w:firstLine="367" w:firstLineChars="175"/>
        <w:textAlignment w:val="auto"/>
        <w:rPr>
          <w:rFonts w:hint="eastAsia" w:ascii="宋体" w:hAnsi="宋体" w:eastAsia="宋体" w:cs="宋体"/>
          <w:bCs/>
          <w:kern w:val="2"/>
          <w:sz w:val="21"/>
          <w:szCs w:val="21"/>
          <w:lang w:val="en-US" w:eastAsia="zh-CN"/>
        </w:rPr>
      </w:pPr>
      <w:r>
        <w:rPr>
          <w:rFonts w:hint="eastAsia" w:ascii="宋体" w:hAnsi="宋体" w:eastAsia="宋体" w:cs="宋体"/>
          <w:sz w:val="21"/>
          <w:szCs w:val="21"/>
          <w:lang w:eastAsia="zh-CN"/>
        </w:rPr>
        <w:t>3、投标文件的递交地点：</w:t>
      </w:r>
      <w:r>
        <w:rPr>
          <w:rFonts w:hint="eastAsia" w:ascii="宋体" w:hAnsi="宋体" w:eastAsia="宋体" w:cs="宋体"/>
          <w:kern w:val="2"/>
          <w:sz w:val="21"/>
          <w:szCs w:val="21"/>
          <w:lang w:eastAsia="zh-CN"/>
        </w:rPr>
        <w:t>投标单位必须在</w:t>
      </w:r>
      <w:r>
        <w:rPr>
          <w:rFonts w:hint="eastAsia" w:ascii="宋体" w:hAnsi="宋体" w:eastAsia="宋体" w:cs="宋体"/>
          <w:kern w:val="2"/>
          <w:sz w:val="21"/>
          <w:szCs w:val="21"/>
          <w:u w:val="single"/>
          <w:lang w:eastAsia="zh-CN"/>
        </w:rPr>
        <w:t>202</w:t>
      </w:r>
      <w:r>
        <w:rPr>
          <w:rFonts w:hint="eastAsia" w:ascii="宋体" w:hAnsi="宋体" w:eastAsia="宋体" w:cs="宋体"/>
          <w:kern w:val="2"/>
          <w:sz w:val="21"/>
          <w:szCs w:val="21"/>
          <w:u w:val="single"/>
          <w:lang w:val="en-US" w:eastAsia="zh-CN"/>
        </w:rPr>
        <w:t>2</w:t>
      </w:r>
      <w:r>
        <w:rPr>
          <w:rFonts w:hint="eastAsia" w:ascii="宋体" w:hAnsi="宋体" w:eastAsia="宋体" w:cs="宋体"/>
          <w:kern w:val="2"/>
          <w:sz w:val="21"/>
          <w:szCs w:val="21"/>
          <w:u w:val="single"/>
          <w:lang w:eastAsia="zh-CN"/>
        </w:rPr>
        <w:t>年</w:t>
      </w:r>
      <w:r>
        <w:rPr>
          <w:rFonts w:hint="eastAsia" w:ascii="宋体" w:hAnsi="宋体" w:eastAsia="宋体" w:cs="宋体"/>
          <w:kern w:val="2"/>
          <w:sz w:val="21"/>
          <w:szCs w:val="21"/>
          <w:u w:val="single"/>
          <w:lang w:val="en-US" w:eastAsia="zh-CN"/>
        </w:rPr>
        <w:t>2</w:t>
      </w:r>
      <w:r>
        <w:rPr>
          <w:rFonts w:hint="eastAsia" w:ascii="宋体" w:hAnsi="宋体" w:eastAsia="宋体" w:cs="宋体"/>
          <w:kern w:val="2"/>
          <w:sz w:val="21"/>
          <w:szCs w:val="21"/>
          <w:u w:val="single"/>
          <w:lang w:eastAsia="zh-CN"/>
        </w:rPr>
        <w:t>月</w:t>
      </w:r>
      <w:r>
        <w:rPr>
          <w:rFonts w:hint="eastAsia" w:ascii="宋体" w:hAnsi="宋体" w:eastAsia="宋体" w:cs="宋体"/>
          <w:kern w:val="2"/>
          <w:sz w:val="21"/>
          <w:szCs w:val="21"/>
          <w:u w:val="single"/>
          <w:lang w:val="en-US" w:eastAsia="zh-CN"/>
        </w:rPr>
        <w:t>28</w:t>
      </w:r>
      <w:r>
        <w:rPr>
          <w:rFonts w:hint="eastAsia" w:ascii="宋体" w:hAnsi="宋体" w:eastAsia="宋体" w:cs="宋体"/>
          <w:kern w:val="2"/>
          <w:sz w:val="21"/>
          <w:szCs w:val="21"/>
          <w:u w:val="single"/>
          <w:lang w:eastAsia="zh-CN"/>
        </w:rPr>
        <w:t>日15：00</w:t>
      </w:r>
      <w:r>
        <w:rPr>
          <w:rFonts w:hint="eastAsia" w:ascii="宋体" w:hAnsi="宋体" w:eastAsia="宋体" w:cs="宋体"/>
          <w:b/>
          <w:kern w:val="2"/>
          <w:sz w:val="21"/>
          <w:szCs w:val="21"/>
          <w:u w:val="single"/>
          <w:lang w:eastAsia="zh-CN"/>
        </w:rPr>
        <w:t>时</w:t>
      </w:r>
      <w:r>
        <w:rPr>
          <w:rFonts w:hint="eastAsia" w:ascii="宋体" w:hAnsi="宋体" w:eastAsia="宋体" w:cs="宋体"/>
          <w:kern w:val="2"/>
          <w:sz w:val="21"/>
          <w:szCs w:val="21"/>
          <w:lang w:eastAsia="zh-CN"/>
        </w:rPr>
        <w:t>前将投标文件送达</w:t>
      </w:r>
      <w:r>
        <w:rPr>
          <w:rFonts w:hint="eastAsia" w:ascii="宋体" w:hAnsi="宋体" w:eastAsia="宋体" w:cs="宋体"/>
          <w:snapToGrid w:val="0"/>
          <w:color w:val="000000"/>
          <w:sz w:val="21"/>
          <w:szCs w:val="21"/>
          <w:u w:val="single"/>
          <w:lang w:eastAsia="zh-CN"/>
        </w:rPr>
        <w:t>新龙广场3#16层</w:t>
      </w:r>
      <w:r>
        <w:rPr>
          <w:rFonts w:hint="eastAsia" w:ascii="宋体" w:hAnsi="宋体" w:eastAsia="宋体" w:cs="宋体"/>
          <w:kern w:val="2"/>
          <w:sz w:val="21"/>
          <w:szCs w:val="21"/>
          <w:lang w:eastAsia="zh-CN"/>
        </w:rPr>
        <w:t>，</w:t>
      </w:r>
      <w:r>
        <w:rPr>
          <w:rFonts w:hint="eastAsia" w:ascii="宋体" w:hAnsi="宋体" w:eastAsia="宋体" w:cs="宋体"/>
          <w:bCs/>
          <w:kern w:val="2"/>
          <w:sz w:val="21"/>
          <w:szCs w:val="21"/>
          <w:lang w:eastAsia="zh-CN"/>
        </w:rPr>
        <w:t>递交给招标人。迟送达的投标文件将被拒绝或退回投标单位。投标文件接收联系人：周玲玉  电话</w:t>
      </w:r>
      <w:r>
        <w:rPr>
          <w:rFonts w:hint="eastAsia" w:ascii="宋体" w:hAnsi="宋体" w:eastAsia="宋体" w:cs="宋体"/>
          <w:bCs/>
          <w:kern w:val="2"/>
          <w:sz w:val="21"/>
          <w:szCs w:val="21"/>
          <w:lang w:val="en-US" w:eastAsia="zh-CN"/>
        </w:rPr>
        <w:t>15358255735。</w:t>
      </w:r>
    </w:p>
    <w:p>
      <w:pPr>
        <w:keepNext w:val="0"/>
        <w:keepLines w:val="0"/>
        <w:pageBreakBefore w:val="0"/>
        <w:kinsoku/>
        <w:wordWrap/>
        <w:overflowPunct/>
        <w:topLinePunct w:val="0"/>
        <w:autoSpaceDE/>
        <w:autoSpaceDN/>
        <w:bidi w:val="0"/>
        <w:adjustRightInd/>
        <w:snapToGrid/>
        <w:spacing w:line="420" w:lineRule="exact"/>
        <w:ind w:firstLine="371" w:firstLineChars="177"/>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八、评标及定标的原则</w:t>
      </w:r>
    </w:p>
    <w:p>
      <w:pPr>
        <w:keepNext w:val="0"/>
        <w:keepLines w:val="0"/>
        <w:pageBreakBefore w:val="0"/>
        <w:kinsoku/>
        <w:wordWrap/>
        <w:overflowPunct/>
        <w:topLinePunct w:val="0"/>
        <w:autoSpaceDE/>
        <w:autoSpaceDN/>
        <w:bidi w:val="0"/>
        <w:adjustRightInd/>
        <w:snapToGrid/>
        <w:spacing w:line="420" w:lineRule="exact"/>
        <w:ind w:firstLine="371" w:firstLineChars="177"/>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由招标人组成的评标小组内部开标，投标人不参与。</w:t>
      </w:r>
    </w:p>
    <w:p>
      <w:pPr>
        <w:keepNext w:val="0"/>
        <w:keepLines w:val="0"/>
        <w:pageBreakBefore w:val="0"/>
        <w:kinsoku/>
        <w:wordWrap/>
        <w:overflowPunct/>
        <w:topLinePunct w:val="0"/>
        <w:autoSpaceDE/>
        <w:autoSpaceDN/>
        <w:bidi w:val="0"/>
        <w:adjustRightInd/>
        <w:snapToGrid/>
        <w:spacing w:line="420" w:lineRule="exact"/>
        <w:ind w:firstLine="371" w:firstLineChars="177"/>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1、如招标结果超出招标人预期结果的，招标人有权宣布本次招标作废无效，重新组织再次招标。对此，招标人无需对各投标人做任何解释，各投标人无条件服从招标人的决定，并自愿放弃任何抗辩权。</w:t>
      </w:r>
    </w:p>
    <w:p>
      <w:pPr>
        <w:keepNext w:val="0"/>
        <w:keepLines w:val="0"/>
        <w:pageBreakBefore w:val="0"/>
        <w:kinsoku/>
        <w:wordWrap/>
        <w:overflowPunct/>
        <w:topLinePunct w:val="0"/>
        <w:autoSpaceDE/>
        <w:autoSpaceDN/>
        <w:bidi w:val="0"/>
        <w:adjustRightInd/>
        <w:snapToGrid/>
        <w:spacing w:line="420" w:lineRule="exact"/>
        <w:ind w:firstLine="371" w:firstLineChars="177"/>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2、招标人按各投标人报价由低到高进行排序，在完全响应招标文件的所有条款无废标情形的情况下，招标人将综合各投标人的报价情况，也有可能要求投标人进行二次报价，二次报价仍然达不到招标人要求时，招标人有权采用竞争性谈判的方式确定中标人。</w:t>
      </w:r>
    </w:p>
    <w:p>
      <w:pPr>
        <w:keepNext w:val="0"/>
        <w:keepLines w:val="0"/>
        <w:pageBreakBefore w:val="0"/>
        <w:kinsoku/>
        <w:wordWrap/>
        <w:overflowPunct/>
        <w:topLinePunct w:val="0"/>
        <w:autoSpaceDE/>
        <w:autoSpaceDN/>
        <w:bidi w:val="0"/>
        <w:adjustRightInd/>
        <w:snapToGrid/>
        <w:spacing w:line="420" w:lineRule="exact"/>
        <w:ind w:firstLine="371" w:firstLineChars="177"/>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3、中标人确定后，招标人有权不对未中标人就评标过程以及未能中标原因作出任何解释。未中标人不得向评标委员会组成人员或其他有关人员索问评标过程的情况和材料。</w:t>
      </w:r>
    </w:p>
    <w:p>
      <w:pPr>
        <w:keepNext w:val="0"/>
        <w:keepLines w:val="0"/>
        <w:pageBreakBefore w:val="0"/>
        <w:kinsoku/>
        <w:wordWrap/>
        <w:overflowPunct/>
        <w:topLinePunct w:val="0"/>
        <w:autoSpaceDE/>
        <w:autoSpaceDN/>
        <w:bidi w:val="0"/>
        <w:adjustRightInd/>
        <w:snapToGrid/>
        <w:spacing w:line="420" w:lineRule="exact"/>
        <w:ind w:firstLine="371" w:firstLineChars="177"/>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九、中标通知及合同签订</w:t>
      </w:r>
    </w:p>
    <w:p>
      <w:pPr>
        <w:keepNext w:val="0"/>
        <w:keepLines w:val="0"/>
        <w:pageBreakBefore w:val="0"/>
        <w:kinsoku/>
        <w:wordWrap/>
        <w:overflowPunct/>
        <w:topLinePunct w:val="0"/>
        <w:autoSpaceDE/>
        <w:autoSpaceDN/>
        <w:bidi w:val="0"/>
        <w:adjustRightInd/>
        <w:snapToGrid/>
        <w:spacing w:line="420" w:lineRule="exact"/>
        <w:ind w:firstLine="371" w:firstLineChars="177"/>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1、 评标结果得出后，即发布中标通知。</w:t>
      </w:r>
    </w:p>
    <w:p>
      <w:pPr>
        <w:keepNext w:val="0"/>
        <w:keepLines w:val="0"/>
        <w:pageBreakBefore w:val="0"/>
        <w:kinsoku/>
        <w:wordWrap/>
        <w:overflowPunct/>
        <w:topLinePunct w:val="0"/>
        <w:autoSpaceDE/>
        <w:autoSpaceDN/>
        <w:bidi w:val="0"/>
        <w:adjustRightInd/>
        <w:snapToGrid/>
        <w:spacing w:line="420" w:lineRule="exact"/>
        <w:ind w:firstLine="371" w:firstLineChars="177"/>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2、中标人在收到中标通知后两天内必须签订合同，否则招标结果作废，没收投标保证金，重新招标。</w:t>
      </w:r>
    </w:p>
    <w:p>
      <w:pPr>
        <w:keepNext w:val="0"/>
        <w:keepLines w:val="0"/>
        <w:pageBreakBefore w:val="0"/>
        <w:kinsoku/>
        <w:wordWrap/>
        <w:overflowPunct/>
        <w:topLinePunct w:val="0"/>
        <w:autoSpaceDE/>
        <w:autoSpaceDN/>
        <w:bidi w:val="0"/>
        <w:adjustRightInd/>
        <w:snapToGrid/>
        <w:spacing w:line="420" w:lineRule="exact"/>
        <w:ind w:firstLine="371" w:firstLineChars="177"/>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3、 在本合同签订时，中标人提交的20000 元（大写：人民币贰万元整）投标保证金作为本合同的履约定金。当中标人按招标人的要求完成第一批次供货后，招标人返还该定金。中标人不履行本合同或履行本合同不符合合同约定时，无权要求招标人返还该定金。 </w:t>
      </w:r>
    </w:p>
    <w:p>
      <w:pPr>
        <w:keepNext w:val="0"/>
        <w:keepLines w:val="0"/>
        <w:pageBreakBefore w:val="0"/>
        <w:kinsoku/>
        <w:wordWrap/>
        <w:overflowPunct/>
        <w:topLinePunct w:val="0"/>
        <w:autoSpaceDE/>
        <w:autoSpaceDN/>
        <w:bidi w:val="0"/>
        <w:adjustRightInd/>
        <w:snapToGrid/>
        <w:spacing w:line="420" w:lineRule="exact"/>
        <w:ind w:firstLine="371" w:firstLineChars="177"/>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十、合同的履行、终止、解除程序和要求</w:t>
      </w:r>
    </w:p>
    <w:p>
      <w:pPr>
        <w:keepNext w:val="0"/>
        <w:keepLines w:val="0"/>
        <w:pageBreakBefore w:val="0"/>
        <w:kinsoku/>
        <w:wordWrap/>
        <w:overflowPunct/>
        <w:topLinePunct w:val="0"/>
        <w:autoSpaceDE/>
        <w:autoSpaceDN/>
        <w:bidi w:val="0"/>
        <w:adjustRightInd/>
        <w:snapToGrid/>
        <w:spacing w:line="420" w:lineRule="exact"/>
        <w:ind w:firstLine="371" w:firstLineChars="177"/>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（1）在合同履行过程中，如中标人的产品工程质量和售后服务质量不能满足招标人要求， 招标人有权终止合同，并另行选择合作单位，由此而增加的工程造价由中标人承担。</w:t>
      </w:r>
    </w:p>
    <w:p>
      <w:pPr>
        <w:keepNext w:val="0"/>
        <w:keepLines w:val="0"/>
        <w:pageBreakBefore w:val="0"/>
        <w:kinsoku/>
        <w:wordWrap/>
        <w:overflowPunct/>
        <w:topLinePunct w:val="0"/>
        <w:autoSpaceDE/>
        <w:autoSpaceDN/>
        <w:bidi w:val="0"/>
        <w:adjustRightInd/>
        <w:snapToGrid/>
        <w:spacing w:line="420" w:lineRule="exact"/>
        <w:ind w:firstLine="371" w:firstLineChars="177"/>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（2）因中标人不及时签订合同或签订合同后不履行合同给招标人造成经济损失的，包括重新招标价格提高的、临时采购增加造价、现场窝工影响工期的一切损失由原中标人赔偿。</w:t>
      </w:r>
    </w:p>
    <w:p>
      <w:pPr>
        <w:keepNext w:val="0"/>
        <w:keepLines w:val="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sz w:val="21"/>
          <w:szCs w:val="21"/>
          <w:lang w:eastAsia="zh-CN"/>
        </w:rPr>
      </w:pPr>
    </w:p>
    <w:p>
      <w:pPr>
        <w:pStyle w:val="3"/>
        <w:keepNext w:val="0"/>
        <w:keepLines w:val="0"/>
        <w:pageBreakBefore w:val="0"/>
        <w:kinsoku/>
        <w:wordWrap/>
        <w:overflowPunct/>
        <w:topLinePunct w:val="0"/>
        <w:autoSpaceDE/>
        <w:autoSpaceDN/>
        <w:bidi w:val="0"/>
        <w:adjustRightInd/>
        <w:snapToGrid/>
        <w:spacing w:line="420" w:lineRule="exact"/>
        <w:ind w:left="5922"/>
        <w:textAlignment w:val="auto"/>
        <w:rPr>
          <w:rFonts w:hint="eastAsia" w:ascii="宋体" w:hAnsi="宋体" w:eastAsia="宋体" w:cs="宋体"/>
          <w:sz w:val="21"/>
          <w:szCs w:val="21"/>
          <w:lang w:eastAsia="zh-CN"/>
        </w:rPr>
      </w:pPr>
    </w:p>
    <w:p>
      <w:pPr>
        <w:pStyle w:val="3"/>
        <w:keepNext w:val="0"/>
        <w:keepLines w:val="0"/>
        <w:pageBreakBefore w:val="0"/>
        <w:kinsoku/>
        <w:wordWrap/>
        <w:overflowPunct/>
        <w:topLinePunct w:val="0"/>
        <w:autoSpaceDE/>
        <w:autoSpaceDN/>
        <w:bidi w:val="0"/>
        <w:adjustRightInd/>
        <w:snapToGrid/>
        <w:spacing w:line="420" w:lineRule="exact"/>
        <w:ind w:left="5922"/>
        <w:textAlignment w:val="auto"/>
        <w:rPr>
          <w:rFonts w:hint="eastAsia" w:ascii="宋体" w:hAnsi="宋体" w:eastAsia="宋体" w:cs="宋体"/>
          <w:sz w:val="21"/>
          <w:szCs w:val="21"/>
          <w:lang w:eastAsia="zh-CN"/>
        </w:rPr>
      </w:pPr>
    </w:p>
    <w:p>
      <w:pPr>
        <w:pStyle w:val="3"/>
        <w:keepNext w:val="0"/>
        <w:keepLines w:val="0"/>
        <w:pageBreakBefore w:val="0"/>
        <w:kinsoku/>
        <w:wordWrap/>
        <w:overflowPunct/>
        <w:topLinePunct w:val="0"/>
        <w:autoSpaceDE/>
        <w:autoSpaceDN/>
        <w:bidi w:val="0"/>
        <w:adjustRightInd/>
        <w:snapToGrid/>
        <w:spacing w:line="420" w:lineRule="exact"/>
        <w:ind w:left="5922"/>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江苏骢龙建设工程有限公司</w:t>
      </w:r>
    </w:p>
    <w:p>
      <w:pPr>
        <w:keepNext w:val="0"/>
        <w:keepLines w:val="0"/>
        <w:pageBreakBefore w:val="0"/>
        <w:tabs>
          <w:tab w:val="left" w:pos="2186"/>
        </w:tabs>
        <w:kinsoku/>
        <w:wordWrap/>
        <w:overflowPunct/>
        <w:topLinePunct w:val="0"/>
        <w:autoSpaceDE/>
        <w:autoSpaceDN/>
        <w:bidi w:val="0"/>
        <w:adjustRightInd/>
        <w:snapToGrid/>
        <w:spacing w:line="420" w:lineRule="exact"/>
        <w:ind w:right="502" w:firstLine="6572" w:firstLineChars="3100"/>
        <w:jc w:val="both"/>
        <w:textAlignment w:val="auto"/>
        <w:rPr>
          <w:rFonts w:hint="eastAsia" w:ascii="宋体" w:hAnsi="宋体" w:eastAsia="宋体" w:cs="宋体"/>
          <w:sz w:val="21"/>
          <w:szCs w:val="21"/>
          <w:lang w:eastAsia="zh-CN"/>
        </w:rPr>
      </w:pPr>
      <w:r>
        <w:rPr>
          <w:rFonts w:hint="eastAsia" w:ascii="宋体" w:hAnsi="宋体" w:eastAsia="宋体" w:cs="宋体"/>
          <w:spacing w:val="1"/>
          <w:sz w:val="21"/>
          <w:szCs w:val="21"/>
          <w:lang w:eastAsia="zh-CN"/>
        </w:rPr>
        <w:t>20</w:t>
      </w:r>
      <w:r>
        <w:rPr>
          <w:rFonts w:hint="eastAsia" w:ascii="宋体" w:hAnsi="宋体" w:eastAsia="宋体" w:cs="宋体"/>
          <w:spacing w:val="-2"/>
          <w:sz w:val="21"/>
          <w:szCs w:val="21"/>
          <w:lang w:eastAsia="zh-CN"/>
        </w:rPr>
        <w:t>2</w:t>
      </w:r>
      <w:r>
        <w:rPr>
          <w:rFonts w:hint="eastAsia" w:ascii="宋体" w:hAnsi="宋体" w:eastAsia="宋体" w:cs="宋体"/>
          <w:spacing w:val="-2"/>
          <w:sz w:val="21"/>
          <w:szCs w:val="21"/>
          <w:lang w:val="en-US" w:eastAsia="zh-CN"/>
        </w:rPr>
        <w:t>2</w:t>
      </w:r>
      <w:r>
        <w:rPr>
          <w:rFonts w:hint="eastAsia" w:ascii="宋体" w:hAnsi="宋体" w:eastAsia="宋体" w:cs="宋体"/>
          <w:spacing w:val="-72"/>
          <w:sz w:val="21"/>
          <w:szCs w:val="21"/>
          <w:lang w:eastAsia="zh-CN"/>
        </w:rPr>
        <w:t xml:space="preserve"> </w:t>
      </w:r>
      <w:r>
        <w:rPr>
          <w:rFonts w:hint="eastAsia" w:ascii="宋体" w:hAnsi="宋体" w:eastAsia="宋体" w:cs="宋体"/>
          <w:sz w:val="21"/>
          <w:szCs w:val="21"/>
          <w:lang w:eastAsia="zh-CN"/>
        </w:rPr>
        <w:t>年</w:t>
      </w:r>
      <w:r>
        <w:rPr>
          <w:rFonts w:hint="eastAsia" w:ascii="宋体" w:hAnsi="宋体" w:eastAsia="宋体" w:cs="宋体"/>
          <w:sz w:val="21"/>
          <w:szCs w:val="21"/>
          <w:lang w:val="en-US" w:eastAsia="zh-CN"/>
        </w:rPr>
        <w:t>2</w:t>
      </w:r>
      <w:r>
        <w:rPr>
          <w:rFonts w:hint="eastAsia" w:ascii="宋体" w:hAnsi="宋体" w:eastAsia="宋体" w:cs="宋体"/>
          <w:sz w:val="21"/>
          <w:szCs w:val="21"/>
          <w:lang w:eastAsia="zh-CN"/>
        </w:rPr>
        <w:t>月</w:t>
      </w:r>
      <w:r>
        <w:rPr>
          <w:rFonts w:hint="eastAsia" w:ascii="宋体" w:hAnsi="宋体" w:eastAsia="宋体" w:cs="宋体"/>
          <w:sz w:val="21"/>
          <w:szCs w:val="21"/>
          <w:lang w:val="en-US" w:eastAsia="zh-CN"/>
        </w:rPr>
        <w:t>18</w:t>
      </w:r>
      <w:r>
        <w:rPr>
          <w:rFonts w:hint="eastAsia" w:ascii="宋体" w:hAnsi="宋体" w:eastAsia="宋体" w:cs="宋体"/>
          <w:sz w:val="21"/>
          <w:szCs w:val="21"/>
          <w:lang w:eastAsia="zh-CN"/>
        </w:rPr>
        <w:t>日</w:t>
      </w:r>
    </w:p>
    <w:p>
      <w:pPr>
        <w:keepNext w:val="0"/>
        <w:keepLines w:val="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sz w:val="21"/>
          <w:szCs w:val="21"/>
          <w:lang w:eastAsia="zh-CN"/>
        </w:rPr>
        <w:sectPr>
          <w:type w:val="continuous"/>
          <w:pgSz w:w="11907" w:h="16860"/>
          <w:pgMar w:top="1120" w:right="1020" w:bottom="280" w:left="1140" w:header="720" w:footer="720" w:gutter="0"/>
          <w:cols w:space="720" w:num="1"/>
        </w:sectPr>
      </w:pPr>
    </w:p>
    <w:p>
      <w:pPr>
        <w:spacing w:line="401" w:lineRule="exact"/>
        <w:jc w:val="both"/>
        <w:rPr>
          <w:rFonts w:hint="eastAsia" w:ascii="宋体" w:hAnsi="宋体" w:eastAsia="宋体" w:cs="宋体"/>
          <w:b/>
          <w:spacing w:val="2"/>
          <w:sz w:val="30"/>
          <w:szCs w:val="30"/>
          <w:lang w:eastAsia="zh-CN"/>
        </w:rPr>
      </w:pPr>
      <w:r>
        <w:rPr>
          <w:rFonts w:hint="eastAsia" w:ascii="宋体" w:hAnsi="宋体" w:eastAsia="宋体" w:cs="宋体"/>
          <w:b/>
          <w:spacing w:val="2"/>
          <w:sz w:val="30"/>
          <w:szCs w:val="30"/>
          <w:lang w:eastAsia="zh-CN"/>
        </w:rPr>
        <w:t>合同格式</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lang w:eastAsia="zh-CN"/>
        </w:rPr>
      </w:pPr>
      <w:r>
        <w:rPr>
          <w:rFonts w:hint="eastAsia" w:ascii="宋体" w:hAnsi="宋体" w:eastAsia="宋体" w:cs="宋体"/>
          <w:b/>
          <w:spacing w:val="2"/>
          <w:sz w:val="30"/>
          <w:szCs w:val="30"/>
          <w:lang w:eastAsia="zh-CN"/>
        </w:rPr>
        <w:t>石材材料</w:t>
      </w:r>
      <w:r>
        <w:rPr>
          <w:rFonts w:hint="eastAsia" w:ascii="宋体" w:hAnsi="宋体" w:eastAsia="宋体" w:cs="宋体"/>
          <w:b/>
          <w:sz w:val="30"/>
          <w:szCs w:val="30"/>
          <w:lang w:eastAsia="zh-CN"/>
        </w:rPr>
        <w:t>采</w:t>
      </w:r>
      <w:r>
        <w:rPr>
          <w:rFonts w:hint="eastAsia" w:ascii="宋体" w:hAnsi="宋体" w:eastAsia="宋体" w:cs="宋体"/>
          <w:b/>
          <w:spacing w:val="2"/>
          <w:sz w:val="30"/>
          <w:szCs w:val="30"/>
          <w:lang w:eastAsia="zh-CN"/>
        </w:rPr>
        <w:t>购</w:t>
      </w:r>
      <w:r>
        <w:rPr>
          <w:rFonts w:hint="eastAsia" w:ascii="宋体" w:hAnsi="宋体" w:eastAsia="宋体" w:cs="宋体"/>
          <w:b/>
          <w:sz w:val="30"/>
          <w:szCs w:val="30"/>
          <w:lang w:eastAsia="zh-CN"/>
        </w:rPr>
        <w:t>合同</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0"/>
          <w:szCs w:val="20"/>
          <w:lang w:eastAsia="zh-CN"/>
        </w:rPr>
      </w:pPr>
    </w:p>
    <w:p>
      <w:pPr>
        <w:pStyle w:val="4"/>
        <w:keepNext w:val="0"/>
        <w:keepLines w:val="0"/>
        <w:pageBreakBefore w:val="0"/>
        <w:widowControl w:val="0"/>
        <w:kinsoku/>
        <w:wordWrap/>
        <w:overflowPunct/>
        <w:topLinePunct w:val="0"/>
        <w:autoSpaceDE/>
        <w:autoSpaceDN/>
        <w:bidi w:val="0"/>
        <w:adjustRightInd/>
        <w:snapToGrid/>
        <w:spacing w:line="400" w:lineRule="exact"/>
        <w:ind w:left="548" w:leftChars="249" w:right="6972" w:firstLine="0" w:firstLineChars="0"/>
        <w:textAlignment w:val="auto"/>
        <w:rPr>
          <w:rFonts w:hint="eastAsia" w:ascii="宋体" w:hAnsi="宋体" w:eastAsia="宋体" w:cs="宋体"/>
          <w:sz w:val="22"/>
          <w:szCs w:val="22"/>
        </w:rPr>
      </w:pPr>
      <w:r>
        <w:rPr>
          <w:rFonts w:hint="eastAsia" w:ascii="宋体" w:hAnsi="宋体" w:eastAsia="宋体" w:cs="宋体"/>
          <w:sz w:val="22"/>
          <w:szCs w:val="22"/>
        </w:rPr>
        <w:t>购货单位（甲方）： 供货单位（乙方）：</w:t>
      </w:r>
    </w:p>
    <w:p>
      <w:pPr>
        <w:keepNext w:val="0"/>
        <w:keepLines w:val="0"/>
        <w:pageBreakBefore w:val="0"/>
        <w:widowControl w:val="0"/>
        <w:kinsoku/>
        <w:wordWrap/>
        <w:overflowPunct/>
        <w:topLinePunct w:val="0"/>
        <w:autoSpaceDE/>
        <w:autoSpaceDN/>
        <w:bidi w:val="0"/>
        <w:adjustRightInd/>
        <w:snapToGrid/>
        <w:spacing w:before="9" w:line="400" w:lineRule="exact"/>
        <w:textAlignment w:val="auto"/>
        <w:rPr>
          <w:rFonts w:hint="eastAsia" w:ascii="宋体" w:hAnsi="宋体" w:eastAsia="宋体" w:cs="宋体"/>
          <w:sz w:val="28"/>
          <w:szCs w:val="28"/>
          <w:lang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424" w:firstLineChars="193"/>
        <w:textAlignment w:val="auto"/>
        <w:rPr>
          <w:rFonts w:hint="eastAsia" w:ascii="宋体" w:hAnsi="宋体" w:eastAsia="宋体" w:cs="宋体"/>
        </w:rPr>
      </w:pPr>
      <w:r>
        <w:rPr>
          <w:rFonts w:hint="eastAsia" w:ascii="宋体" w:hAnsi="宋体" w:eastAsia="宋体" w:cs="宋体"/>
        </w:rPr>
        <w:t>甲方承诺将本合同有效期内承建的</w:t>
      </w:r>
      <w:r>
        <w:rPr>
          <w:rFonts w:hint="eastAsia" w:ascii="宋体" w:hAnsi="宋体" w:eastAsia="宋体" w:cs="宋体"/>
          <w:lang w:eastAsia="zh-CN"/>
        </w:rPr>
        <w:t>大洋湾新城南区</w:t>
      </w:r>
      <w:r>
        <w:rPr>
          <w:rFonts w:hint="eastAsia" w:ascii="宋体" w:hAnsi="宋体" w:eastAsia="宋体" w:cs="宋体"/>
        </w:rPr>
        <w:t>所需石</w:t>
      </w:r>
      <w:r>
        <w:rPr>
          <w:rFonts w:hint="eastAsia" w:ascii="宋体" w:hAnsi="宋体" w:eastAsia="宋体" w:cs="宋体"/>
          <w:lang w:eastAsia="zh-CN"/>
        </w:rPr>
        <w:t>材</w:t>
      </w:r>
      <w:r>
        <w:rPr>
          <w:rFonts w:hint="eastAsia" w:ascii="宋体" w:hAnsi="宋体" w:eastAsia="宋体" w:cs="宋体"/>
        </w:rPr>
        <w:t>材料的供货承包给乙方。</w:t>
      </w:r>
    </w:p>
    <w:p>
      <w:pPr>
        <w:keepNext w:val="0"/>
        <w:keepLines w:val="0"/>
        <w:pageBreakBefore w:val="0"/>
        <w:widowControl w:val="0"/>
        <w:kinsoku/>
        <w:wordWrap/>
        <w:overflowPunct/>
        <w:topLinePunct w:val="0"/>
        <w:autoSpaceDE/>
        <w:autoSpaceDN/>
        <w:bidi w:val="0"/>
        <w:adjustRightInd/>
        <w:snapToGrid/>
        <w:spacing w:line="400" w:lineRule="exact"/>
        <w:ind w:firstLine="424" w:firstLineChars="193"/>
        <w:textAlignment w:val="auto"/>
        <w:rPr>
          <w:rFonts w:hint="eastAsia" w:ascii="宋体" w:hAnsi="宋体" w:eastAsia="宋体" w:cs="宋体"/>
        </w:rPr>
      </w:pPr>
      <w:r>
        <w:rPr>
          <w:rFonts w:hint="eastAsia" w:ascii="宋体" w:hAnsi="宋体" w:eastAsia="宋体" w:cs="宋体"/>
        </w:rPr>
        <w:t>为保证产品的质量和供货，根据《中华人民共和国合同法》有关规定，按照招标文件约定及有关承诺，经双方协商一致，签订本合同。</w:t>
      </w:r>
    </w:p>
    <w:p>
      <w:pPr>
        <w:keepNext w:val="0"/>
        <w:keepLines w:val="0"/>
        <w:pageBreakBefore w:val="0"/>
        <w:widowControl w:val="0"/>
        <w:kinsoku/>
        <w:wordWrap/>
        <w:overflowPunct/>
        <w:topLinePunct w:val="0"/>
        <w:autoSpaceDE/>
        <w:autoSpaceDN/>
        <w:bidi w:val="0"/>
        <w:adjustRightInd/>
        <w:snapToGrid/>
        <w:spacing w:line="400" w:lineRule="exact"/>
        <w:ind w:firstLine="424" w:firstLineChars="193"/>
        <w:textAlignment w:val="auto"/>
        <w:rPr>
          <w:rFonts w:hint="eastAsia" w:ascii="宋体" w:hAnsi="宋体" w:eastAsia="宋体" w:cs="宋体"/>
          <w:lang w:eastAsia="zh-CN"/>
        </w:rPr>
      </w:pPr>
      <w:r>
        <w:rPr>
          <w:rFonts w:hint="eastAsia" w:ascii="宋体" w:hAnsi="宋体" w:eastAsia="宋体" w:cs="宋体"/>
        </w:rPr>
        <w:t>第一条</w:t>
      </w:r>
      <w:r>
        <w:rPr>
          <w:rFonts w:hint="eastAsia" w:ascii="宋体" w:hAnsi="宋体" w:eastAsia="宋体" w:cs="宋体"/>
          <w:lang w:eastAsia="zh-CN"/>
        </w:rPr>
        <w:t xml:space="preserve"> </w:t>
      </w:r>
      <w:r>
        <w:rPr>
          <w:rFonts w:hint="eastAsia" w:ascii="宋体" w:hAnsi="宋体" w:eastAsia="宋体" w:cs="宋体"/>
        </w:rPr>
        <w:t xml:space="preserve"> 总则</w:t>
      </w:r>
    </w:p>
    <w:p>
      <w:pPr>
        <w:keepNext w:val="0"/>
        <w:keepLines w:val="0"/>
        <w:pageBreakBefore w:val="0"/>
        <w:widowControl w:val="0"/>
        <w:kinsoku/>
        <w:wordWrap/>
        <w:overflowPunct/>
        <w:topLinePunct w:val="0"/>
        <w:autoSpaceDE/>
        <w:autoSpaceDN/>
        <w:bidi w:val="0"/>
        <w:adjustRightInd/>
        <w:snapToGrid/>
        <w:spacing w:line="400" w:lineRule="exact"/>
        <w:ind w:firstLine="424" w:firstLineChars="193"/>
        <w:textAlignment w:val="auto"/>
        <w:rPr>
          <w:rFonts w:hint="eastAsia" w:ascii="宋体" w:hAnsi="宋体" w:eastAsia="宋体" w:cs="宋体"/>
        </w:rPr>
      </w:pPr>
      <w:r>
        <w:rPr>
          <w:rFonts w:hint="eastAsia" w:ascii="宋体" w:hAnsi="宋体" w:eastAsia="宋体" w:cs="宋体"/>
        </w:rPr>
        <w:t>外墙干挂花岗石材料名称、规格、型号、品牌见投标报价表，分批次供货规格、型 号、数量、时间以甲方书面供货清单为准。</w:t>
      </w:r>
    </w:p>
    <w:p>
      <w:pPr>
        <w:keepNext w:val="0"/>
        <w:keepLines w:val="0"/>
        <w:pageBreakBefore w:val="0"/>
        <w:widowControl w:val="0"/>
        <w:kinsoku/>
        <w:wordWrap/>
        <w:overflowPunct/>
        <w:topLinePunct w:val="0"/>
        <w:autoSpaceDE/>
        <w:autoSpaceDN/>
        <w:bidi w:val="0"/>
        <w:adjustRightInd/>
        <w:snapToGrid/>
        <w:spacing w:line="400" w:lineRule="exact"/>
        <w:ind w:firstLine="424" w:firstLineChars="193"/>
        <w:textAlignment w:val="auto"/>
        <w:rPr>
          <w:rFonts w:hint="eastAsia" w:ascii="宋体" w:hAnsi="宋体" w:eastAsia="宋体" w:cs="宋体"/>
          <w:lang w:eastAsia="zh-CN"/>
        </w:rPr>
      </w:pPr>
      <w:r>
        <w:rPr>
          <w:rFonts w:hint="eastAsia" w:ascii="宋体" w:hAnsi="宋体" w:eastAsia="宋体" w:cs="宋体"/>
        </w:rPr>
        <w:t xml:space="preserve">第二条 </w:t>
      </w:r>
      <w:r>
        <w:rPr>
          <w:rFonts w:hint="eastAsia" w:ascii="宋体" w:hAnsi="宋体" w:eastAsia="宋体" w:cs="宋体"/>
          <w:lang w:eastAsia="zh-CN"/>
        </w:rPr>
        <w:t xml:space="preserve"> </w:t>
      </w:r>
      <w:r>
        <w:rPr>
          <w:rFonts w:hint="eastAsia" w:ascii="宋体" w:hAnsi="宋体" w:eastAsia="宋体" w:cs="宋体"/>
        </w:rPr>
        <w:t>质量要求</w:t>
      </w:r>
    </w:p>
    <w:p>
      <w:pPr>
        <w:keepNext w:val="0"/>
        <w:keepLines w:val="0"/>
        <w:pageBreakBefore w:val="0"/>
        <w:widowControl w:val="0"/>
        <w:kinsoku/>
        <w:wordWrap/>
        <w:overflowPunct/>
        <w:topLinePunct w:val="0"/>
        <w:autoSpaceDE/>
        <w:autoSpaceDN/>
        <w:bidi w:val="0"/>
        <w:adjustRightInd/>
        <w:snapToGrid/>
        <w:spacing w:line="400" w:lineRule="exact"/>
        <w:ind w:firstLine="424" w:firstLineChars="193"/>
        <w:textAlignment w:val="auto"/>
        <w:rPr>
          <w:rFonts w:hint="eastAsia" w:ascii="宋体" w:hAnsi="宋体" w:eastAsia="宋体" w:cs="宋体"/>
        </w:rPr>
      </w:pPr>
      <w:r>
        <w:rPr>
          <w:rFonts w:hint="eastAsia" w:ascii="宋体" w:hAnsi="宋体" w:eastAsia="宋体" w:cs="宋体"/>
        </w:rPr>
        <w:t>（1） 技术要求：石材加工质量和外观质量执行《天然花岗石建筑板材》（GB/T18601）标国家其他相关规范，并满足招标人现场样品要求 。</w:t>
      </w:r>
    </w:p>
    <w:p>
      <w:pPr>
        <w:keepNext w:val="0"/>
        <w:keepLines w:val="0"/>
        <w:pageBreakBefore w:val="0"/>
        <w:widowControl w:val="0"/>
        <w:kinsoku/>
        <w:wordWrap/>
        <w:overflowPunct/>
        <w:topLinePunct w:val="0"/>
        <w:autoSpaceDE/>
        <w:autoSpaceDN/>
        <w:bidi w:val="0"/>
        <w:adjustRightInd/>
        <w:snapToGrid/>
        <w:spacing w:line="400" w:lineRule="exact"/>
        <w:ind w:firstLine="424" w:firstLineChars="193"/>
        <w:textAlignment w:val="auto"/>
        <w:rPr>
          <w:rFonts w:hint="eastAsia" w:ascii="宋体" w:hAnsi="宋体" w:eastAsia="宋体" w:cs="宋体"/>
          <w:lang w:val="en-US" w:eastAsia="zh-CN"/>
        </w:rPr>
      </w:pPr>
      <w:r>
        <w:rPr>
          <w:rFonts w:hint="eastAsia" w:ascii="宋体" w:hAnsi="宋体" w:eastAsia="宋体" w:cs="宋体"/>
          <w:lang w:eastAsia="zh-CN"/>
        </w:rPr>
        <w:t>（2） 质量要求：</w:t>
      </w:r>
      <w:r>
        <w:rPr>
          <w:rFonts w:hint="eastAsia" w:ascii="宋体" w:hAnsi="宋体" w:eastAsia="宋体" w:cs="宋体"/>
          <w:lang w:val="en-US" w:eastAsia="zh-CN"/>
        </w:rPr>
        <w:t>a、</w:t>
      </w:r>
      <w:r>
        <w:rPr>
          <w:rFonts w:hint="eastAsia" w:ascii="宋体" w:hAnsi="宋体" w:eastAsia="宋体" w:cs="宋体"/>
          <w:lang w:eastAsia="zh-CN"/>
        </w:rPr>
        <w:t>咖啡色石材（</w:t>
      </w:r>
      <w:r>
        <w:rPr>
          <w:rFonts w:hint="eastAsia" w:ascii="宋体" w:hAnsi="宋体" w:eastAsia="宋体" w:cs="宋体"/>
          <w:lang w:val="en-US" w:eastAsia="zh-CN"/>
        </w:rPr>
        <w:t>1）</w:t>
      </w:r>
      <w:r>
        <w:rPr>
          <w:rFonts w:hint="eastAsia" w:ascii="宋体" w:hAnsi="宋体" w:eastAsia="宋体" w:cs="宋体"/>
          <w:lang w:eastAsia="zh-CN"/>
        </w:rPr>
        <w:t>、规格尺寸以幕墙施工单位提供的供货清单为准；（</w:t>
      </w:r>
      <w:r>
        <w:rPr>
          <w:rFonts w:hint="eastAsia" w:ascii="宋体" w:hAnsi="宋体" w:eastAsia="宋体" w:cs="宋体"/>
          <w:lang w:val="en-US" w:eastAsia="zh-CN"/>
        </w:rPr>
        <w:t>2）、</w:t>
      </w:r>
      <w:r>
        <w:rPr>
          <w:rFonts w:hint="eastAsia" w:ascii="宋体" w:hAnsi="宋体" w:eastAsia="宋体" w:cs="宋体"/>
          <w:lang w:eastAsia="zh-CN"/>
        </w:rPr>
        <w:t>外观质量为A级，表面无色斑、整体无色差、厚度25 mm（厚度只能为正差），规格材平面翘曲度不大于1mm，与料单尺寸误差对角线不大于2mm，材料进场无缺棱掉角，表面无划痕等缺陷；（</w:t>
      </w:r>
      <w:r>
        <w:rPr>
          <w:rFonts w:hint="eastAsia" w:ascii="宋体" w:hAnsi="宋体" w:eastAsia="宋体" w:cs="宋体"/>
          <w:lang w:val="en-US" w:eastAsia="zh-CN"/>
        </w:rPr>
        <w:t>3）</w:t>
      </w:r>
      <w:r>
        <w:rPr>
          <w:rFonts w:hint="eastAsia" w:ascii="宋体" w:hAnsi="宋体" w:eastAsia="宋体" w:cs="宋体"/>
          <w:lang w:eastAsia="zh-CN"/>
        </w:rPr>
        <w:t>、石材需要防护剂六面防护处理；（</w:t>
      </w:r>
      <w:r>
        <w:rPr>
          <w:rFonts w:hint="eastAsia" w:ascii="宋体" w:hAnsi="宋体" w:eastAsia="宋体" w:cs="宋体"/>
          <w:lang w:val="en-US" w:eastAsia="zh-CN"/>
        </w:rPr>
        <w:t>4）、</w:t>
      </w:r>
      <w:r>
        <w:rPr>
          <w:rFonts w:hint="eastAsia" w:ascii="宋体" w:hAnsi="宋体" w:eastAsia="宋体" w:cs="宋体"/>
          <w:lang w:eastAsia="zh-CN"/>
        </w:rPr>
        <w:t>投标人需至招标人项目部实地踏勘经规划部门备案的样品。</w:t>
      </w:r>
      <w:r>
        <w:rPr>
          <w:rFonts w:hint="eastAsia" w:ascii="宋体" w:hAnsi="宋体" w:eastAsia="宋体" w:cs="宋体"/>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24" w:firstLineChars="193"/>
        <w:textAlignment w:val="auto"/>
        <w:rPr>
          <w:rFonts w:hint="eastAsia" w:ascii="宋体" w:hAnsi="宋体" w:eastAsia="宋体" w:cs="宋体"/>
          <w:lang w:eastAsia="zh-CN"/>
        </w:rPr>
      </w:pPr>
      <w:r>
        <w:rPr>
          <w:rFonts w:hint="eastAsia" w:ascii="宋体" w:hAnsi="宋体" w:eastAsia="宋体" w:cs="宋体"/>
          <w:lang w:val="en-US" w:eastAsia="zh-CN"/>
        </w:rPr>
        <w:t>b、米色干挂石材(抽缝)（1）、规格尺寸以幕墙施工单位提供的供货清单为准；（2）、外观质量为A级，表面无色斑、整体无色差、厚度30mm（厚度只能为正差），规格材平面翘曲度不大于1mm，与料单尺寸误差对角线不大于2mm，材料进场无缺棱掉角，表面无划痕等缺陷；（3）、石材需要防护剂六面防护处理；4、投标人需至招标人项目部实地踏勘经规划部门备案的样品。</w:t>
      </w:r>
    </w:p>
    <w:p>
      <w:pPr>
        <w:keepNext w:val="0"/>
        <w:keepLines w:val="0"/>
        <w:pageBreakBefore w:val="0"/>
        <w:widowControl w:val="0"/>
        <w:kinsoku/>
        <w:wordWrap/>
        <w:overflowPunct/>
        <w:topLinePunct w:val="0"/>
        <w:autoSpaceDE/>
        <w:autoSpaceDN/>
        <w:bidi w:val="0"/>
        <w:adjustRightInd/>
        <w:snapToGrid/>
        <w:spacing w:line="400" w:lineRule="exact"/>
        <w:ind w:firstLine="424" w:firstLineChars="193"/>
        <w:textAlignment w:val="auto"/>
        <w:rPr>
          <w:rFonts w:hint="eastAsia" w:ascii="宋体" w:hAnsi="宋体" w:eastAsia="宋体" w:cs="宋体"/>
        </w:rPr>
      </w:pPr>
      <w:r>
        <w:rPr>
          <w:rFonts w:hint="eastAsia" w:ascii="宋体" w:hAnsi="宋体" w:eastAsia="宋体" w:cs="宋体"/>
          <w:lang w:eastAsia="zh-CN"/>
        </w:rPr>
        <w:t>（3）</w:t>
      </w:r>
      <w:r>
        <w:rPr>
          <w:rFonts w:hint="eastAsia" w:ascii="宋体" w:hAnsi="宋体" w:eastAsia="宋体" w:cs="宋体"/>
        </w:rPr>
        <w:t>石材的物理性能指标必须满足外装幕墙及干挂的要求。</w:t>
      </w:r>
    </w:p>
    <w:p>
      <w:pPr>
        <w:keepNext w:val="0"/>
        <w:keepLines w:val="0"/>
        <w:pageBreakBefore w:val="0"/>
        <w:widowControl w:val="0"/>
        <w:kinsoku/>
        <w:wordWrap/>
        <w:overflowPunct/>
        <w:topLinePunct w:val="0"/>
        <w:autoSpaceDE/>
        <w:autoSpaceDN/>
        <w:bidi w:val="0"/>
        <w:adjustRightInd/>
        <w:snapToGrid/>
        <w:spacing w:line="400" w:lineRule="exact"/>
        <w:ind w:firstLine="424" w:firstLineChars="193"/>
        <w:textAlignment w:val="auto"/>
        <w:rPr>
          <w:rFonts w:hint="eastAsia" w:ascii="宋体" w:hAnsi="宋体" w:eastAsia="宋体" w:cs="宋体"/>
          <w:lang w:eastAsia="zh-CN"/>
        </w:rPr>
      </w:pPr>
      <w:r>
        <w:rPr>
          <w:rFonts w:hint="eastAsia" w:ascii="宋体" w:hAnsi="宋体" w:eastAsia="宋体" w:cs="宋体"/>
          <w:lang w:eastAsia="zh-CN"/>
        </w:rPr>
        <w:t>（4）因为乙方在运输装卸过程中产生的破损由乙方负担，与规定的尺寸不符，甲方拒收。</w:t>
      </w:r>
    </w:p>
    <w:p>
      <w:pPr>
        <w:keepNext w:val="0"/>
        <w:keepLines w:val="0"/>
        <w:pageBreakBefore w:val="0"/>
        <w:widowControl w:val="0"/>
        <w:kinsoku/>
        <w:wordWrap/>
        <w:overflowPunct/>
        <w:topLinePunct w:val="0"/>
        <w:autoSpaceDE/>
        <w:autoSpaceDN/>
        <w:bidi w:val="0"/>
        <w:adjustRightInd/>
        <w:snapToGrid/>
        <w:spacing w:line="400" w:lineRule="exact"/>
        <w:ind w:firstLine="424" w:firstLineChars="193"/>
        <w:textAlignment w:val="auto"/>
        <w:rPr>
          <w:rFonts w:hint="eastAsia" w:ascii="宋体" w:hAnsi="宋体" w:eastAsia="宋体" w:cs="宋体"/>
        </w:rPr>
      </w:pPr>
      <w:r>
        <w:rPr>
          <w:rFonts w:hint="eastAsia" w:ascii="宋体" w:hAnsi="宋体" w:eastAsia="宋体" w:cs="宋体"/>
        </w:rPr>
        <w:t xml:space="preserve"> 第三条</w:t>
      </w:r>
      <w:r>
        <w:rPr>
          <w:rFonts w:hint="eastAsia" w:ascii="宋体" w:hAnsi="宋体" w:eastAsia="宋体" w:cs="宋体"/>
          <w:lang w:eastAsia="zh-CN"/>
        </w:rPr>
        <w:t xml:space="preserve"> </w:t>
      </w:r>
      <w:r>
        <w:rPr>
          <w:rFonts w:hint="eastAsia" w:ascii="宋体" w:hAnsi="宋体" w:eastAsia="宋体" w:cs="宋体"/>
        </w:rPr>
        <w:t xml:space="preserve"> 服务承诺</w:t>
      </w:r>
    </w:p>
    <w:p>
      <w:pPr>
        <w:keepNext w:val="0"/>
        <w:keepLines w:val="0"/>
        <w:pageBreakBefore w:val="0"/>
        <w:widowControl w:val="0"/>
        <w:kinsoku/>
        <w:wordWrap/>
        <w:overflowPunct/>
        <w:topLinePunct w:val="0"/>
        <w:autoSpaceDE/>
        <w:autoSpaceDN/>
        <w:bidi w:val="0"/>
        <w:adjustRightInd/>
        <w:snapToGrid/>
        <w:spacing w:line="400" w:lineRule="exact"/>
        <w:ind w:firstLine="424" w:firstLineChars="193"/>
        <w:textAlignment w:val="auto"/>
        <w:rPr>
          <w:rFonts w:hint="eastAsia" w:ascii="宋体" w:hAnsi="宋体" w:eastAsia="宋体" w:cs="宋体"/>
        </w:rPr>
      </w:pPr>
      <w:r>
        <w:rPr>
          <w:rFonts w:hint="eastAsia" w:ascii="宋体" w:hAnsi="宋体" w:eastAsia="宋体" w:cs="宋体"/>
        </w:rPr>
        <w:t>1、乙方应提供全新、未使用过的符合上述质量要求的货品，甲方提前10天书面通知乙方， 以作供货准备。</w:t>
      </w:r>
    </w:p>
    <w:p>
      <w:pPr>
        <w:keepNext w:val="0"/>
        <w:keepLines w:val="0"/>
        <w:pageBreakBefore w:val="0"/>
        <w:widowControl w:val="0"/>
        <w:kinsoku/>
        <w:wordWrap/>
        <w:overflowPunct/>
        <w:topLinePunct w:val="0"/>
        <w:autoSpaceDE/>
        <w:autoSpaceDN/>
        <w:bidi w:val="0"/>
        <w:adjustRightInd/>
        <w:snapToGrid/>
        <w:spacing w:line="400" w:lineRule="exact"/>
        <w:ind w:firstLine="424" w:firstLineChars="193"/>
        <w:textAlignment w:val="auto"/>
        <w:rPr>
          <w:rFonts w:hint="eastAsia" w:ascii="宋体" w:hAnsi="宋体" w:eastAsia="宋体" w:cs="宋体"/>
        </w:rPr>
      </w:pPr>
      <w:r>
        <w:rPr>
          <w:rFonts w:hint="eastAsia" w:ascii="宋体" w:hAnsi="宋体" w:eastAsia="宋体" w:cs="宋体"/>
        </w:rPr>
        <w:t>2、乙方在货品供应的数量、质量、品种、规格未能及时满足甲方施工工地的需要，影响甲方工程项目进度、质量、工期，乙方愿意接受相应违约责任处罚。</w:t>
      </w:r>
    </w:p>
    <w:p>
      <w:pPr>
        <w:keepNext w:val="0"/>
        <w:keepLines w:val="0"/>
        <w:pageBreakBefore w:val="0"/>
        <w:widowControl w:val="0"/>
        <w:kinsoku/>
        <w:wordWrap/>
        <w:overflowPunct/>
        <w:topLinePunct w:val="0"/>
        <w:autoSpaceDE/>
        <w:autoSpaceDN/>
        <w:bidi w:val="0"/>
        <w:adjustRightInd/>
        <w:snapToGrid/>
        <w:spacing w:line="400" w:lineRule="exact"/>
        <w:ind w:firstLine="424" w:firstLineChars="193"/>
        <w:textAlignment w:val="auto"/>
        <w:rPr>
          <w:rFonts w:hint="eastAsia" w:ascii="宋体" w:hAnsi="宋体" w:eastAsia="宋体" w:cs="宋体"/>
          <w:lang w:eastAsia="zh-CN"/>
        </w:rPr>
      </w:pPr>
      <w:r>
        <w:rPr>
          <w:rFonts w:hint="eastAsia" w:ascii="宋体" w:hAnsi="宋体" w:eastAsia="宋体" w:cs="宋体"/>
        </w:rPr>
        <w:t xml:space="preserve">第四条 </w:t>
      </w:r>
      <w:r>
        <w:rPr>
          <w:rFonts w:hint="eastAsia" w:ascii="宋体" w:hAnsi="宋体" w:eastAsia="宋体" w:cs="宋体"/>
          <w:lang w:eastAsia="zh-CN"/>
        </w:rPr>
        <w:t xml:space="preserve"> </w:t>
      </w:r>
      <w:r>
        <w:rPr>
          <w:rFonts w:hint="eastAsia" w:ascii="宋体" w:hAnsi="宋体" w:eastAsia="宋体" w:cs="宋体"/>
        </w:rPr>
        <w:t>商品包装标准</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宋体" w:hAnsi="宋体" w:eastAsia="宋体" w:cs="宋体"/>
        </w:rPr>
      </w:pPr>
      <w:r>
        <w:rPr>
          <w:rFonts w:hint="eastAsia" w:ascii="宋体" w:hAnsi="宋体" w:eastAsia="宋体" w:cs="宋体"/>
        </w:rPr>
        <w:t>有国家标准的，按照国家标准包装；没有国家标准的，按照行业标准包装；既无国家标准又无行业标准的，按出厂包装标准包装。乙方必须防震、防腐蚀等保护措施。包装费用已包含在材料单价内。</w:t>
      </w:r>
    </w:p>
    <w:p>
      <w:pPr>
        <w:keepNext w:val="0"/>
        <w:keepLines w:val="0"/>
        <w:pageBreakBefore w:val="0"/>
        <w:widowControl w:val="0"/>
        <w:kinsoku/>
        <w:wordWrap/>
        <w:overflowPunct/>
        <w:topLinePunct w:val="0"/>
        <w:autoSpaceDE/>
        <w:autoSpaceDN/>
        <w:bidi w:val="0"/>
        <w:adjustRightInd/>
        <w:snapToGrid/>
        <w:spacing w:line="400" w:lineRule="exact"/>
        <w:ind w:firstLine="424" w:firstLineChars="193"/>
        <w:textAlignment w:val="auto"/>
        <w:rPr>
          <w:rFonts w:hint="eastAsia" w:ascii="宋体" w:hAnsi="宋体" w:eastAsia="宋体" w:cs="宋体"/>
          <w:lang w:eastAsia="zh-CN"/>
        </w:rPr>
      </w:pPr>
      <w:r>
        <w:rPr>
          <w:rFonts w:hint="eastAsia" w:ascii="宋体" w:hAnsi="宋体" w:eastAsia="宋体" w:cs="宋体"/>
        </w:rPr>
        <w:t xml:space="preserve">第五条 </w:t>
      </w:r>
      <w:r>
        <w:rPr>
          <w:rFonts w:hint="eastAsia" w:ascii="宋体" w:hAnsi="宋体" w:eastAsia="宋体" w:cs="宋体"/>
          <w:lang w:eastAsia="zh-CN"/>
        </w:rPr>
        <w:t xml:space="preserve"> </w:t>
      </w:r>
      <w:r>
        <w:rPr>
          <w:rFonts w:hint="eastAsia" w:ascii="宋体" w:hAnsi="宋体" w:eastAsia="宋体" w:cs="宋体"/>
        </w:rPr>
        <w:t xml:space="preserve">交卸货时间、地点及运输 </w:t>
      </w:r>
    </w:p>
    <w:p>
      <w:pPr>
        <w:keepNext w:val="0"/>
        <w:keepLines w:val="0"/>
        <w:pageBreakBefore w:val="0"/>
        <w:widowControl w:val="0"/>
        <w:kinsoku/>
        <w:wordWrap/>
        <w:overflowPunct/>
        <w:topLinePunct w:val="0"/>
        <w:autoSpaceDE/>
        <w:autoSpaceDN/>
        <w:bidi w:val="0"/>
        <w:adjustRightInd/>
        <w:snapToGrid/>
        <w:spacing w:line="400" w:lineRule="exact"/>
        <w:ind w:firstLine="424" w:firstLineChars="193"/>
        <w:textAlignment w:val="auto"/>
        <w:rPr>
          <w:rFonts w:hint="eastAsia" w:ascii="宋体" w:hAnsi="宋体" w:eastAsia="宋体" w:cs="宋体"/>
        </w:rPr>
      </w:pPr>
      <w:r>
        <w:rPr>
          <w:rFonts w:hint="eastAsia" w:ascii="宋体" w:hAnsi="宋体" w:eastAsia="宋体" w:cs="宋体"/>
        </w:rPr>
        <w:t>1、交货时间：</w:t>
      </w:r>
      <w:r>
        <w:rPr>
          <w:rFonts w:hint="eastAsia" w:ascii="宋体" w:hAnsi="宋体" w:eastAsia="宋体" w:cs="宋体"/>
          <w:lang w:eastAsia="zh-CN"/>
        </w:rPr>
        <w:t>暂定从</w:t>
      </w:r>
      <w:r>
        <w:rPr>
          <w:rFonts w:hint="eastAsia" w:ascii="宋体" w:hAnsi="宋体" w:eastAsia="宋体" w:cs="宋体"/>
        </w:rPr>
        <w:t>202</w:t>
      </w:r>
      <w:r>
        <w:rPr>
          <w:rFonts w:hint="eastAsia" w:ascii="宋体" w:hAnsi="宋体" w:eastAsia="宋体" w:cs="宋体"/>
          <w:lang w:val="en-US" w:eastAsia="zh-CN"/>
        </w:rPr>
        <w:t>2</w:t>
      </w:r>
      <w:r>
        <w:rPr>
          <w:rFonts w:hint="eastAsia" w:ascii="宋体" w:hAnsi="宋体" w:eastAsia="宋体" w:cs="宋体"/>
        </w:rPr>
        <w:t>年</w:t>
      </w:r>
      <w:r>
        <w:rPr>
          <w:rFonts w:hint="eastAsia" w:ascii="宋体" w:hAnsi="宋体" w:eastAsia="宋体" w:cs="宋体"/>
          <w:lang w:val="en-US" w:eastAsia="zh-CN"/>
        </w:rPr>
        <w:t>2</w:t>
      </w:r>
      <w:r>
        <w:rPr>
          <w:rFonts w:hint="eastAsia" w:ascii="宋体" w:hAnsi="宋体" w:eastAsia="宋体" w:cs="宋体"/>
        </w:rPr>
        <w:t>月</w:t>
      </w:r>
      <w:r>
        <w:rPr>
          <w:rFonts w:hint="eastAsia" w:ascii="宋体" w:hAnsi="宋体" w:eastAsia="宋体" w:cs="宋体"/>
          <w:lang w:val="en-US" w:eastAsia="zh-CN"/>
        </w:rPr>
        <w:t>28</w:t>
      </w:r>
      <w:r>
        <w:rPr>
          <w:rFonts w:hint="eastAsia" w:ascii="宋体" w:hAnsi="宋体" w:eastAsia="宋体" w:cs="宋体"/>
        </w:rPr>
        <w:t>日起供货，30天内供货结束，所供石材明细规格及数量按招标人提供书面供货清单供货。</w:t>
      </w:r>
    </w:p>
    <w:p>
      <w:pPr>
        <w:keepNext w:val="0"/>
        <w:keepLines w:val="0"/>
        <w:pageBreakBefore w:val="0"/>
        <w:widowControl w:val="0"/>
        <w:kinsoku/>
        <w:wordWrap/>
        <w:overflowPunct/>
        <w:topLinePunct w:val="0"/>
        <w:autoSpaceDE/>
        <w:autoSpaceDN/>
        <w:bidi w:val="0"/>
        <w:adjustRightInd/>
        <w:snapToGrid/>
        <w:spacing w:line="400" w:lineRule="exact"/>
        <w:ind w:firstLine="424" w:firstLineChars="193"/>
        <w:textAlignment w:val="auto"/>
        <w:rPr>
          <w:rFonts w:hint="eastAsia" w:ascii="宋体" w:hAnsi="宋体" w:eastAsia="宋体" w:cs="宋体"/>
          <w:lang w:eastAsia="zh-CN"/>
        </w:rPr>
      </w:pPr>
      <w:r>
        <w:rPr>
          <w:rFonts w:hint="eastAsia" w:ascii="宋体" w:hAnsi="宋体" w:eastAsia="宋体" w:cs="宋体"/>
        </w:rPr>
        <w:t>2、交货地点：甲方指定工程地点。</w:t>
      </w:r>
    </w:p>
    <w:p>
      <w:pPr>
        <w:keepNext w:val="0"/>
        <w:keepLines w:val="0"/>
        <w:pageBreakBefore w:val="0"/>
        <w:widowControl w:val="0"/>
        <w:kinsoku/>
        <w:wordWrap/>
        <w:overflowPunct/>
        <w:topLinePunct w:val="0"/>
        <w:autoSpaceDE/>
        <w:autoSpaceDN/>
        <w:bidi w:val="0"/>
        <w:adjustRightInd/>
        <w:snapToGrid/>
        <w:spacing w:line="400" w:lineRule="exact"/>
        <w:ind w:firstLine="424" w:firstLineChars="193"/>
        <w:textAlignment w:val="auto"/>
        <w:rPr>
          <w:rFonts w:hint="eastAsia" w:ascii="宋体" w:hAnsi="宋体" w:eastAsia="宋体" w:cs="宋体"/>
        </w:rPr>
      </w:pPr>
      <w:r>
        <w:rPr>
          <w:rFonts w:hint="eastAsia" w:ascii="宋体" w:hAnsi="宋体" w:eastAsia="宋体" w:cs="宋体"/>
        </w:rPr>
        <w:t>3、运输及装卸方式：由乙方送货到达甲方指定地点，其运、装、卸及全过程保险等费用包含在材料单价内。乙方承担卸货完毕之前货物毁损、灭失的全部责任。乙方提前交货的，乙方承担甲方要求交货时间前货物毁损、灭失的全部责任。</w:t>
      </w:r>
    </w:p>
    <w:p>
      <w:pPr>
        <w:keepNext w:val="0"/>
        <w:keepLines w:val="0"/>
        <w:pageBreakBefore w:val="0"/>
        <w:widowControl w:val="0"/>
        <w:kinsoku/>
        <w:wordWrap/>
        <w:overflowPunct/>
        <w:topLinePunct w:val="0"/>
        <w:autoSpaceDE/>
        <w:autoSpaceDN/>
        <w:bidi w:val="0"/>
        <w:adjustRightInd/>
        <w:snapToGrid/>
        <w:spacing w:line="400" w:lineRule="exact"/>
        <w:ind w:firstLine="424" w:firstLineChars="193"/>
        <w:textAlignment w:val="auto"/>
        <w:rPr>
          <w:rFonts w:hint="eastAsia" w:ascii="宋体" w:hAnsi="宋体" w:eastAsia="宋体" w:cs="宋体"/>
          <w:lang w:eastAsia="zh-CN"/>
        </w:rPr>
      </w:pPr>
      <w:r>
        <w:rPr>
          <w:rFonts w:hint="eastAsia" w:ascii="宋体" w:hAnsi="宋体" w:eastAsia="宋体" w:cs="宋体"/>
        </w:rPr>
        <w:t>第六条</w:t>
      </w:r>
      <w:r>
        <w:rPr>
          <w:rFonts w:hint="eastAsia" w:ascii="宋体" w:hAnsi="宋体" w:eastAsia="宋体" w:cs="宋体"/>
          <w:lang w:eastAsia="zh-CN"/>
        </w:rPr>
        <w:t xml:space="preserve">  </w:t>
      </w:r>
      <w:r>
        <w:rPr>
          <w:rFonts w:hint="eastAsia" w:ascii="宋体" w:hAnsi="宋体" w:eastAsia="宋体" w:cs="宋体"/>
        </w:rPr>
        <w:t>货品验收</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宋体" w:hAnsi="宋体" w:eastAsia="宋体" w:cs="宋体"/>
          <w:b w:val="0"/>
          <w:bCs w:val="0"/>
          <w:color w:val="auto"/>
          <w:sz w:val="21"/>
          <w:szCs w:val="21"/>
          <w:lang w:eastAsia="zh-CN"/>
        </w:rPr>
      </w:pPr>
      <w:r>
        <w:rPr>
          <w:rFonts w:hint="eastAsia" w:ascii="宋体" w:hAnsi="宋体" w:eastAsia="宋体" w:cs="宋体"/>
        </w:rPr>
        <w:t>1、验收标准：乙方每次供货都应随车提交该批次货品的名称、型号、数量、</w:t>
      </w:r>
      <w:r>
        <w:rPr>
          <w:rFonts w:hint="eastAsia" w:ascii="宋体" w:hAnsi="宋体" w:eastAsia="宋体" w:cs="宋体"/>
          <w:b w:val="0"/>
          <w:bCs w:val="0"/>
          <w:color w:val="auto"/>
        </w:rPr>
        <w:t>货品</w:t>
      </w:r>
      <w:r>
        <w:rPr>
          <w:rFonts w:hint="eastAsia" w:ascii="宋体" w:hAnsi="宋体" w:eastAsia="宋体" w:cs="宋体"/>
          <w:b w:val="0"/>
          <w:bCs w:val="0"/>
          <w:color w:val="auto"/>
          <w:sz w:val="21"/>
          <w:szCs w:val="21"/>
          <w:lang w:eastAsia="zh-CN"/>
        </w:rPr>
        <w:t>等级和厂家检测报告及合格证。</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宋体" w:hAnsi="宋体" w:eastAsia="宋体" w:cs="宋体"/>
        </w:rPr>
      </w:pPr>
      <w:r>
        <w:rPr>
          <w:rFonts w:hint="eastAsia" w:ascii="宋体" w:hAnsi="宋体" w:eastAsia="宋体" w:cs="宋体"/>
        </w:rPr>
        <w:t>2、现场清点和检查验收：乙方每次到场的货物，甲方只确认外观、款式、所提供的资料是否齐全；具体的各项技术指标按照</w:t>
      </w:r>
      <w:r>
        <w:rPr>
          <w:rFonts w:hint="eastAsia" w:ascii="宋体" w:hAnsi="宋体" w:eastAsia="宋体" w:cs="宋体"/>
          <w:lang w:eastAsia="zh-CN"/>
        </w:rPr>
        <w:t>本合同第二条“质量要求”</w:t>
      </w:r>
      <w:r>
        <w:rPr>
          <w:rFonts w:hint="eastAsia" w:ascii="宋体" w:hAnsi="宋体" w:eastAsia="宋体" w:cs="宋体"/>
        </w:rPr>
        <w:t>执行，有变更的按照甲方发出的书面变更通知要求。</w:t>
      </w:r>
    </w:p>
    <w:p>
      <w:pPr>
        <w:keepNext w:val="0"/>
        <w:keepLines w:val="0"/>
        <w:pageBreakBefore w:val="0"/>
        <w:widowControl w:val="0"/>
        <w:kinsoku/>
        <w:wordWrap/>
        <w:overflowPunct/>
        <w:topLinePunct w:val="0"/>
        <w:autoSpaceDE/>
        <w:autoSpaceDN/>
        <w:bidi w:val="0"/>
        <w:adjustRightInd/>
        <w:snapToGrid/>
        <w:spacing w:line="400" w:lineRule="exact"/>
        <w:ind w:firstLine="424" w:firstLineChars="193"/>
        <w:textAlignment w:val="auto"/>
        <w:rPr>
          <w:rFonts w:hint="eastAsia" w:ascii="宋体" w:hAnsi="宋体" w:eastAsia="宋体" w:cs="宋体"/>
        </w:rPr>
      </w:pPr>
      <w:r>
        <w:rPr>
          <w:rFonts w:hint="eastAsia" w:ascii="宋体" w:hAnsi="宋体" w:eastAsia="宋体" w:cs="宋体"/>
        </w:rPr>
        <w:t>3、乙方按甲方要求的时间组织供货，货物运抵前4</w:t>
      </w:r>
      <w:r>
        <w:rPr>
          <w:rFonts w:hint="eastAsia" w:ascii="宋体" w:hAnsi="宋体" w:eastAsia="宋体" w:cs="宋体"/>
          <w:lang w:val="en-US" w:eastAsia="zh-CN"/>
        </w:rPr>
        <w:t>8</w:t>
      </w:r>
      <w:r>
        <w:rPr>
          <w:rFonts w:hint="eastAsia" w:ascii="宋体" w:hAnsi="宋体" w:eastAsia="宋体" w:cs="宋体"/>
        </w:rPr>
        <w:t>小时通知甲方准备接收；货物到工地后，甲方应在合理时间间隔 (一般工作为 4 小时) 内清点和检 查验收，超过时限视为已清点完成；乙方委派货品送货人（须持有乙方的授权委托书），代表乙方负责货物的交付、验收、结算工作。</w:t>
      </w:r>
    </w:p>
    <w:p>
      <w:pPr>
        <w:keepNext w:val="0"/>
        <w:keepLines w:val="0"/>
        <w:pageBreakBefore w:val="0"/>
        <w:widowControl w:val="0"/>
        <w:kinsoku/>
        <w:wordWrap/>
        <w:overflowPunct/>
        <w:topLinePunct w:val="0"/>
        <w:autoSpaceDE/>
        <w:autoSpaceDN/>
        <w:bidi w:val="0"/>
        <w:adjustRightInd/>
        <w:snapToGrid/>
        <w:spacing w:line="400" w:lineRule="exact"/>
        <w:ind w:firstLine="424" w:firstLineChars="193"/>
        <w:textAlignment w:val="auto"/>
        <w:rPr>
          <w:rFonts w:hint="eastAsia" w:ascii="宋体" w:hAnsi="宋体" w:eastAsia="宋体" w:cs="宋体"/>
          <w:b/>
          <w:bCs/>
          <w:color w:val="FF0000"/>
          <w:lang w:eastAsia="zh-CN"/>
        </w:rPr>
      </w:pPr>
      <w:r>
        <w:rPr>
          <w:rFonts w:hint="eastAsia" w:ascii="宋体" w:hAnsi="宋体" w:eastAsia="宋体" w:cs="宋体"/>
          <w:b w:val="0"/>
          <w:bCs w:val="0"/>
          <w:color w:val="auto"/>
        </w:rPr>
        <w:t>4、甲方由项目部质检员、材料员、</w:t>
      </w:r>
      <w:r>
        <w:rPr>
          <w:rFonts w:hint="eastAsia" w:ascii="宋体" w:hAnsi="宋体" w:eastAsia="宋体" w:cs="宋体"/>
          <w:b w:val="0"/>
          <w:bCs w:val="0"/>
          <w:color w:val="auto"/>
          <w:lang w:eastAsia="zh-CN"/>
        </w:rPr>
        <w:t>石材幕墙施工方代表</w:t>
      </w:r>
      <w:r>
        <w:rPr>
          <w:rFonts w:hint="eastAsia" w:ascii="宋体" w:hAnsi="宋体" w:eastAsia="宋体" w:cs="宋体"/>
          <w:b w:val="0"/>
          <w:bCs w:val="0"/>
          <w:color w:val="auto"/>
        </w:rPr>
        <w:t>负责货物验收签证，以</w:t>
      </w:r>
      <w:r>
        <w:rPr>
          <w:rFonts w:hint="eastAsia" w:ascii="宋体" w:hAnsi="宋体" w:eastAsia="宋体" w:cs="宋体"/>
          <w:b w:val="0"/>
          <w:bCs w:val="0"/>
          <w:color w:val="auto"/>
          <w:lang w:eastAsia="zh-CN"/>
        </w:rPr>
        <w:t>签收的</w:t>
      </w:r>
      <w:r>
        <w:rPr>
          <w:rFonts w:hint="eastAsia" w:ascii="宋体" w:hAnsi="宋体" w:eastAsia="宋体" w:cs="宋体"/>
          <w:b w:val="0"/>
          <w:bCs w:val="0"/>
          <w:color w:val="auto"/>
        </w:rPr>
        <w:t>仓库收料单为结算</w:t>
      </w:r>
      <w:r>
        <w:rPr>
          <w:rFonts w:hint="eastAsia" w:ascii="宋体" w:hAnsi="宋体" w:eastAsia="宋体" w:cs="宋体"/>
          <w:b w:val="0"/>
          <w:bCs w:val="0"/>
          <w:color w:val="auto"/>
          <w:lang w:eastAsia="zh-CN"/>
        </w:rPr>
        <w:t>依据。</w:t>
      </w:r>
    </w:p>
    <w:p>
      <w:pPr>
        <w:keepNext w:val="0"/>
        <w:keepLines w:val="0"/>
        <w:pageBreakBefore w:val="0"/>
        <w:widowControl w:val="0"/>
        <w:kinsoku/>
        <w:wordWrap/>
        <w:overflowPunct/>
        <w:topLinePunct w:val="0"/>
        <w:autoSpaceDE/>
        <w:autoSpaceDN/>
        <w:bidi w:val="0"/>
        <w:adjustRightInd/>
        <w:snapToGrid/>
        <w:spacing w:line="400" w:lineRule="exact"/>
        <w:ind w:firstLine="424" w:firstLineChars="193"/>
        <w:textAlignment w:val="auto"/>
        <w:rPr>
          <w:rFonts w:hint="eastAsia" w:ascii="宋体" w:hAnsi="宋体" w:eastAsia="宋体" w:cs="宋体"/>
        </w:rPr>
      </w:pPr>
      <w:r>
        <w:rPr>
          <w:rFonts w:hint="eastAsia" w:ascii="宋体" w:hAnsi="宋体" w:eastAsia="宋体" w:cs="宋体"/>
        </w:rPr>
        <w:t>5、依据项目经理签字后办理结算付款</w:t>
      </w:r>
      <w:r>
        <w:rPr>
          <w:rFonts w:hint="eastAsia" w:ascii="宋体" w:hAnsi="宋体" w:eastAsia="宋体" w:cs="宋体"/>
          <w:lang w:eastAsia="zh-CN"/>
        </w:rPr>
        <w:t>，</w:t>
      </w:r>
      <w:r>
        <w:rPr>
          <w:rFonts w:hint="eastAsia" w:ascii="宋体" w:hAnsi="宋体" w:eastAsia="宋体" w:cs="宋体"/>
        </w:rPr>
        <w:t>如乙方有弄虚作假或与甲方工作人员串谋、 欺骗等行为，一经发现，当次货款不予结算，并按当次供货通知书的货款价值的20%向乙方收取违约金。</w:t>
      </w:r>
    </w:p>
    <w:p>
      <w:pPr>
        <w:keepNext w:val="0"/>
        <w:keepLines w:val="0"/>
        <w:pageBreakBefore w:val="0"/>
        <w:widowControl w:val="0"/>
        <w:kinsoku/>
        <w:wordWrap/>
        <w:overflowPunct/>
        <w:topLinePunct w:val="0"/>
        <w:autoSpaceDE/>
        <w:autoSpaceDN/>
        <w:bidi w:val="0"/>
        <w:adjustRightInd/>
        <w:snapToGrid/>
        <w:spacing w:line="400" w:lineRule="exact"/>
        <w:ind w:firstLine="424" w:firstLineChars="193"/>
        <w:textAlignment w:val="auto"/>
        <w:rPr>
          <w:rFonts w:hint="eastAsia" w:ascii="宋体" w:hAnsi="宋体" w:eastAsia="宋体" w:cs="宋体"/>
          <w:lang w:eastAsia="zh-CN"/>
        </w:rPr>
      </w:pPr>
      <w:r>
        <w:rPr>
          <w:rFonts w:hint="eastAsia" w:ascii="宋体" w:hAnsi="宋体" w:eastAsia="宋体" w:cs="宋体"/>
        </w:rPr>
        <w:t>6、验收方法：按下列几项进行验收:</w:t>
      </w:r>
    </w:p>
    <w:p>
      <w:pPr>
        <w:keepNext w:val="0"/>
        <w:keepLines w:val="0"/>
        <w:pageBreakBefore w:val="0"/>
        <w:widowControl w:val="0"/>
        <w:kinsoku/>
        <w:wordWrap/>
        <w:overflowPunct/>
        <w:topLinePunct w:val="0"/>
        <w:autoSpaceDE/>
        <w:autoSpaceDN/>
        <w:bidi w:val="0"/>
        <w:adjustRightInd/>
        <w:snapToGrid/>
        <w:spacing w:line="400" w:lineRule="exact"/>
        <w:ind w:firstLine="424" w:firstLineChars="193"/>
        <w:textAlignment w:val="auto"/>
        <w:rPr>
          <w:rFonts w:hint="eastAsia" w:ascii="宋体" w:hAnsi="宋体" w:eastAsia="宋体" w:cs="宋体"/>
        </w:rPr>
      </w:pPr>
      <w:r>
        <w:rPr>
          <w:rFonts w:hint="eastAsia" w:ascii="宋体" w:hAnsi="宋体" w:eastAsia="宋体" w:cs="宋体"/>
        </w:rPr>
        <w:t>(1) 按甲方材料收货操作程序验收；</w:t>
      </w:r>
    </w:p>
    <w:p>
      <w:pPr>
        <w:keepNext w:val="0"/>
        <w:keepLines w:val="0"/>
        <w:pageBreakBefore w:val="0"/>
        <w:widowControl w:val="0"/>
        <w:kinsoku/>
        <w:wordWrap/>
        <w:overflowPunct/>
        <w:topLinePunct w:val="0"/>
        <w:autoSpaceDE/>
        <w:autoSpaceDN/>
        <w:bidi w:val="0"/>
        <w:adjustRightInd/>
        <w:snapToGrid/>
        <w:spacing w:line="400" w:lineRule="exact"/>
        <w:ind w:firstLine="424" w:firstLineChars="193"/>
        <w:textAlignment w:val="auto"/>
        <w:rPr>
          <w:rFonts w:hint="eastAsia" w:ascii="宋体" w:hAnsi="宋体" w:eastAsia="宋体" w:cs="宋体"/>
          <w:lang w:eastAsia="zh-CN"/>
        </w:rPr>
      </w:pPr>
      <w:r>
        <w:rPr>
          <w:rFonts w:hint="eastAsia" w:ascii="宋体" w:hAnsi="宋体" w:eastAsia="宋体" w:cs="宋体"/>
        </w:rPr>
        <w:t>(2) 按甲方供货通知单验收；</w:t>
      </w:r>
    </w:p>
    <w:p>
      <w:pPr>
        <w:keepNext w:val="0"/>
        <w:keepLines w:val="0"/>
        <w:pageBreakBefore w:val="0"/>
        <w:widowControl w:val="0"/>
        <w:kinsoku/>
        <w:wordWrap/>
        <w:overflowPunct/>
        <w:topLinePunct w:val="0"/>
        <w:autoSpaceDE/>
        <w:autoSpaceDN/>
        <w:bidi w:val="0"/>
        <w:adjustRightInd/>
        <w:snapToGrid/>
        <w:spacing w:line="400" w:lineRule="exact"/>
        <w:ind w:firstLine="424" w:firstLineChars="193"/>
        <w:textAlignment w:val="auto"/>
        <w:rPr>
          <w:rFonts w:hint="eastAsia" w:ascii="宋体" w:hAnsi="宋体" w:eastAsia="宋体" w:cs="宋体"/>
          <w:lang w:eastAsia="zh-CN"/>
        </w:rPr>
      </w:pPr>
      <w:r>
        <w:rPr>
          <w:rFonts w:hint="eastAsia" w:ascii="宋体" w:hAnsi="宋体" w:eastAsia="宋体" w:cs="宋体"/>
        </w:rPr>
        <w:t>(3) 按图纸设计要求标准验收；</w:t>
      </w:r>
    </w:p>
    <w:p>
      <w:pPr>
        <w:keepNext w:val="0"/>
        <w:keepLines w:val="0"/>
        <w:pageBreakBefore w:val="0"/>
        <w:widowControl w:val="0"/>
        <w:kinsoku/>
        <w:wordWrap/>
        <w:overflowPunct/>
        <w:topLinePunct w:val="0"/>
        <w:autoSpaceDE/>
        <w:autoSpaceDN/>
        <w:bidi w:val="0"/>
        <w:adjustRightInd/>
        <w:snapToGrid/>
        <w:spacing w:line="400" w:lineRule="exact"/>
        <w:ind w:firstLine="424" w:firstLineChars="193"/>
        <w:textAlignment w:val="auto"/>
        <w:rPr>
          <w:rFonts w:hint="eastAsia" w:ascii="宋体" w:hAnsi="宋体" w:eastAsia="宋体" w:cs="宋体"/>
          <w:lang w:eastAsia="zh-CN"/>
        </w:rPr>
      </w:pPr>
      <w:r>
        <w:rPr>
          <w:rFonts w:hint="eastAsia" w:ascii="宋体" w:hAnsi="宋体" w:eastAsia="宋体" w:cs="宋体"/>
        </w:rPr>
        <w:t>(4) 按</w:t>
      </w:r>
      <w:r>
        <w:rPr>
          <w:rFonts w:hint="eastAsia" w:ascii="宋体" w:hAnsi="宋体" w:eastAsia="宋体" w:cs="宋体"/>
          <w:lang w:eastAsia="zh-CN"/>
        </w:rPr>
        <w:t>项目部经规划部门</w:t>
      </w:r>
      <w:r>
        <w:rPr>
          <w:rFonts w:hint="eastAsia" w:ascii="宋体" w:hAnsi="宋体" w:eastAsia="宋体" w:cs="宋体"/>
        </w:rPr>
        <w:t>确认的样板</w:t>
      </w:r>
      <w:r>
        <w:rPr>
          <w:rFonts w:hint="eastAsia" w:ascii="宋体" w:hAnsi="宋体" w:eastAsia="宋体" w:cs="宋体"/>
          <w:lang w:eastAsia="zh-CN"/>
        </w:rPr>
        <w:t>验收</w:t>
      </w:r>
      <w:r>
        <w:rPr>
          <w:rFonts w:hint="eastAsia" w:ascii="宋体" w:hAnsi="宋体" w:eastAsia="宋体" w:cs="宋体"/>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24" w:firstLineChars="193"/>
        <w:textAlignment w:val="auto"/>
        <w:rPr>
          <w:rFonts w:hint="eastAsia" w:ascii="宋体" w:hAnsi="宋体" w:eastAsia="宋体" w:cs="宋体"/>
          <w:lang w:eastAsia="zh-CN"/>
        </w:rPr>
      </w:pPr>
      <w:r>
        <w:rPr>
          <w:rFonts w:hint="eastAsia" w:ascii="宋体" w:hAnsi="宋体" w:eastAsia="宋体" w:cs="宋体"/>
        </w:rPr>
        <w:t xml:space="preserve">7、对验收发现的质量问题，经双方代表确认记录在案，甲方三天内出具书面处理意见，乙方按甲方要求无条件退换。 </w:t>
      </w:r>
    </w:p>
    <w:p>
      <w:pPr>
        <w:keepNext w:val="0"/>
        <w:keepLines w:val="0"/>
        <w:pageBreakBefore w:val="0"/>
        <w:widowControl w:val="0"/>
        <w:kinsoku/>
        <w:wordWrap/>
        <w:overflowPunct/>
        <w:topLinePunct w:val="0"/>
        <w:autoSpaceDE/>
        <w:autoSpaceDN/>
        <w:bidi w:val="0"/>
        <w:adjustRightInd/>
        <w:snapToGrid/>
        <w:spacing w:line="400" w:lineRule="exact"/>
        <w:ind w:firstLine="424" w:firstLineChars="193"/>
        <w:textAlignment w:val="auto"/>
        <w:rPr>
          <w:rFonts w:hint="eastAsia" w:ascii="宋体" w:hAnsi="宋体" w:eastAsia="宋体" w:cs="宋体"/>
        </w:rPr>
      </w:pPr>
      <w:r>
        <w:rPr>
          <w:rFonts w:hint="eastAsia" w:ascii="宋体" w:hAnsi="宋体" w:eastAsia="宋体" w:cs="宋体"/>
        </w:rPr>
        <w:t>8、乙方货品达不到合同约定的质量标准，甲方有权按本合同相关违约条款处理。</w:t>
      </w:r>
    </w:p>
    <w:p>
      <w:pPr>
        <w:keepNext w:val="0"/>
        <w:keepLines w:val="0"/>
        <w:pageBreakBefore w:val="0"/>
        <w:widowControl w:val="0"/>
        <w:kinsoku/>
        <w:wordWrap/>
        <w:overflowPunct/>
        <w:topLinePunct w:val="0"/>
        <w:autoSpaceDE/>
        <w:autoSpaceDN/>
        <w:bidi w:val="0"/>
        <w:adjustRightInd/>
        <w:snapToGrid/>
        <w:spacing w:line="400" w:lineRule="exact"/>
        <w:ind w:firstLine="424" w:firstLineChars="193"/>
        <w:textAlignment w:val="auto"/>
        <w:rPr>
          <w:rFonts w:hint="eastAsia" w:ascii="宋体" w:hAnsi="宋体" w:eastAsia="宋体" w:cs="宋体"/>
          <w:lang w:eastAsia="zh-CN"/>
        </w:rPr>
      </w:pPr>
      <w:r>
        <w:rPr>
          <w:rFonts w:hint="eastAsia" w:ascii="宋体" w:hAnsi="宋体" w:eastAsia="宋体" w:cs="宋体"/>
        </w:rPr>
        <w:t>第七条  材料价格</w:t>
      </w:r>
    </w:p>
    <w:p>
      <w:pPr>
        <w:keepNext w:val="0"/>
        <w:keepLines w:val="0"/>
        <w:pageBreakBefore w:val="0"/>
        <w:widowControl w:val="0"/>
        <w:kinsoku/>
        <w:wordWrap/>
        <w:overflowPunct/>
        <w:topLinePunct w:val="0"/>
        <w:autoSpaceDE/>
        <w:autoSpaceDN/>
        <w:bidi w:val="0"/>
        <w:adjustRightInd/>
        <w:snapToGrid/>
        <w:spacing w:line="400" w:lineRule="exact"/>
        <w:ind w:firstLine="424" w:firstLineChars="193"/>
        <w:textAlignment w:val="auto"/>
        <w:rPr>
          <w:rFonts w:hint="eastAsia" w:ascii="宋体" w:hAnsi="宋体" w:eastAsia="宋体" w:cs="宋体"/>
          <w:lang w:eastAsia="zh-CN"/>
        </w:rPr>
      </w:pPr>
      <w:r>
        <w:rPr>
          <w:rFonts w:hint="eastAsia" w:ascii="宋体" w:hAnsi="宋体" w:eastAsia="宋体" w:cs="宋体"/>
        </w:rPr>
        <w:t>1、材料价格含</w:t>
      </w:r>
      <w:r>
        <w:rPr>
          <w:rFonts w:hint="eastAsia" w:ascii="宋体" w:hAnsi="宋体" w:eastAsia="宋体" w:cs="宋体"/>
          <w:lang w:eastAsia="zh-CN"/>
        </w:rPr>
        <w:t>原料费用、加工费用、石材防护费用、新疫费、运输费用、装卸费用、运输及装卸损耗费用、管理费、利润、税金（按投标时所报税率）等一切合同货物到达现场并落地的费用；</w:t>
      </w:r>
      <w:r>
        <w:rPr>
          <w:rFonts w:hint="eastAsia" w:ascii="宋体" w:hAnsi="宋体" w:eastAsia="宋体" w:cs="宋体"/>
        </w:rPr>
        <w:t>详见附件《石</w:t>
      </w:r>
      <w:r>
        <w:rPr>
          <w:rFonts w:hint="eastAsia" w:ascii="宋体" w:hAnsi="宋体" w:eastAsia="宋体" w:cs="宋体"/>
          <w:lang w:eastAsia="zh-CN"/>
        </w:rPr>
        <w:t>材</w:t>
      </w:r>
      <w:r>
        <w:rPr>
          <w:rFonts w:hint="eastAsia" w:ascii="宋体" w:hAnsi="宋体" w:eastAsia="宋体" w:cs="宋体"/>
        </w:rPr>
        <w:t>材料投标报价表》。</w:t>
      </w:r>
      <w:bookmarkStart w:id="0" w:name="_GoBack"/>
      <w:bookmarkEnd w:id="0"/>
    </w:p>
    <w:p>
      <w:pPr>
        <w:keepNext w:val="0"/>
        <w:keepLines w:val="0"/>
        <w:pageBreakBefore w:val="0"/>
        <w:widowControl w:val="0"/>
        <w:kinsoku/>
        <w:wordWrap/>
        <w:overflowPunct/>
        <w:topLinePunct w:val="0"/>
        <w:autoSpaceDE/>
        <w:autoSpaceDN/>
        <w:bidi w:val="0"/>
        <w:adjustRightInd/>
        <w:snapToGrid/>
        <w:spacing w:line="400" w:lineRule="exact"/>
        <w:ind w:firstLine="424" w:firstLineChars="193"/>
        <w:textAlignment w:val="auto"/>
        <w:rPr>
          <w:rFonts w:hint="eastAsia" w:ascii="宋体" w:hAnsi="宋体" w:eastAsia="宋体" w:cs="宋体"/>
        </w:rPr>
      </w:pPr>
      <w:r>
        <w:rPr>
          <w:rFonts w:hint="eastAsia" w:ascii="宋体" w:hAnsi="宋体" w:eastAsia="宋体" w:cs="宋体"/>
        </w:rPr>
        <w:t>2、如乙方包装品需要回收，费用则由乙方负责。</w:t>
      </w:r>
    </w:p>
    <w:p>
      <w:pPr>
        <w:keepNext w:val="0"/>
        <w:keepLines w:val="0"/>
        <w:pageBreakBefore w:val="0"/>
        <w:widowControl w:val="0"/>
        <w:kinsoku/>
        <w:wordWrap/>
        <w:overflowPunct/>
        <w:topLinePunct w:val="0"/>
        <w:autoSpaceDE/>
        <w:autoSpaceDN/>
        <w:bidi w:val="0"/>
        <w:adjustRightInd/>
        <w:snapToGrid/>
        <w:spacing w:line="400" w:lineRule="exact"/>
        <w:ind w:firstLine="424" w:firstLineChars="193"/>
        <w:textAlignment w:val="auto"/>
        <w:rPr>
          <w:rFonts w:hint="eastAsia" w:ascii="宋体" w:hAnsi="宋体" w:eastAsia="宋体" w:cs="宋体"/>
          <w:lang w:eastAsia="zh-CN"/>
        </w:rPr>
      </w:pPr>
      <w:r>
        <w:rPr>
          <w:rFonts w:hint="eastAsia" w:ascii="宋体" w:hAnsi="宋体" w:eastAsia="宋体" w:cs="宋体"/>
          <w:lang w:eastAsia="zh-CN"/>
        </w:rPr>
        <w:t>第八条 保质期</w:t>
      </w:r>
    </w:p>
    <w:p>
      <w:pPr>
        <w:keepNext w:val="0"/>
        <w:keepLines w:val="0"/>
        <w:pageBreakBefore w:val="0"/>
        <w:widowControl w:val="0"/>
        <w:kinsoku/>
        <w:wordWrap/>
        <w:overflowPunct/>
        <w:topLinePunct w:val="0"/>
        <w:autoSpaceDE/>
        <w:autoSpaceDN/>
        <w:bidi w:val="0"/>
        <w:adjustRightInd/>
        <w:snapToGrid/>
        <w:spacing w:line="400" w:lineRule="exact"/>
        <w:ind w:firstLine="424" w:firstLineChars="193"/>
        <w:textAlignment w:val="auto"/>
        <w:rPr>
          <w:rFonts w:hint="eastAsia" w:ascii="宋体" w:hAnsi="宋体" w:eastAsia="宋体" w:cs="宋体"/>
          <w:lang w:eastAsia="zh-CN"/>
        </w:rPr>
      </w:pPr>
      <w:r>
        <w:rPr>
          <w:rFonts w:hint="eastAsia" w:ascii="宋体" w:hAnsi="宋体" w:eastAsia="宋体" w:cs="宋体"/>
          <w:lang w:eastAsia="zh-CN"/>
        </w:rPr>
        <w:t>产品质量保质期限为六个月（竣工验收合格始），保质期内扣留 5%总货款作为保质金，保质期满结清余款。</w:t>
      </w:r>
    </w:p>
    <w:p>
      <w:pPr>
        <w:keepNext w:val="0"/>
        <w:keepLines w:val="0"/>
        <w:pageBreakBefore w:val="0"/>
        <w:widowControl w:val="0"/>
        <w:kinsoku/>
        <w:wordWrap/>
        <w:overflowPunct/>
        <w:topLinePunct w:val="0"/>
        <w:autoSpaceDE/>
        <w:autoSpaceDN/>
        <w:bidi w:val="0"/>
        <w:adjustRightInd/>
        <w:snapToGrid/>
        <w:spacing w:line="400" w:lineRule="exact"/>
        <w:ind w:firstLine="424" w:firstLineChars="193"/>
        <w:textAlignment w:val="auto"/>
        <w:rPr>
          <w:rFonts w:hint="eastAsia" w:ascii="宋体" w:hAnsi="宋体" w:eastAsia="宋体" w:cs="宋体"/>
          <w:lang w:eastAsia="zh-CN"/>
        </w:rPr>
      </w:pPr>
      <w:r>
        <w:rPr>
          <w:rFonts w:hint="eastAsia" w:ascii="宋体" w:hAnsi="宋体" w:eastAsia="宋体" w:cs="宋体"/>
        </w:rPr>
        <w:t>第</w:t>
      </w:r>
      <w:r>
        <w:rPr>
          <w:rFonts w:hint="eastAsia" w:ascii="宋体" w:hAnsi="宋体" w:eastAsia="宋体" w:cs="宋体"/>
          <w:lang w:eastAsia="zh-CN"/>
        </w:rPr>
        <w:t>九</w:t>
      </w:r>
      <w:r>
        <w:rPr>
          <w:rFonts w:hint="eastAsia" w:ascii="宋体" w:hAnsi="宋体" w:eastAsia="宋体" w:cs="宋体"/>
        </w:rPr>
        <w:t>条</w:t>
      </w:r>
      <w:r>
        <w:rPr>
          <w:rFonts w:hint="eastAsia" w:ascii="宋体" w:hAnsi="宋体" w:eastAsia="宋体" w:cs="宋体"/>
          <w:lang w:eastAsia="zh-CN"/>
        </w:rPr>
        <w:t xml:space="preserve">  </w:t>
      </w:r>
      <w:r>
        <w:rPr>
          <w:rFonts w:hint="eastAsia" w:ascii="宋体" w:hAnsi="宋体" w:eastAsia="宋体" w:cs="宋体"/>
        </w:rPr>
        <w:t xml:space="preserve">结算与付款 </w:t>
      </w:r>
    </w:p>
    <w:p>
      <w:pPr>
        <w:keepNext w:val="0"/>
        <w:keepLines w:val="0"/>
        <w:pageBreakBefore w:val="0"/>
        <w:widowControl w:val="0"/>
        <w:kinsoku/>
        <w:wordWrap/>
        <w:overflowPunct/>
        <w:topLinePunct w:val="0"/>
        <w:autoSpaceDE/>
        <w:autoSpaceDN/>
        <w:bidi w:val="0"/>
        <w:adjustRightInd/>
        <w:snapToGrid/>
        <w:spacing w:line="400" w:lineRule="exact"/>
        <w:ind w:firstLine="424" w:firstLineChars="193"/>
        <w:textAlignment w:val="auto"/>
        <w:rPr>
          <w:rFonts w:hint="eastAsia" w:ascii="宋体" w:hAnsi="宋体" w:eastAsia="宋体" w:cs="宋体"/>
        </w:rPr>
      </w:pPr>
      <w:r>
        <w:rPr>
          <w:rFonts w:hint="eastAsia" w:ascii="宋体" w:hAnsi="宋体" w:eastAsia="宋体" w:cs="宋体"/>
        </w:rPr>
        <w:t>1、按供货批次结算，每批货到工地</w:t>
      </w:r>
      <w:r>
        <w:rPr>
          <w:rFonts w:hint="eastAsia" w:ascii="宋体" w:hAnsi="宋体" w:eastAsia="宋体" w:cs="宋体"/>
          <w:lang w:eastAsia="zh-CN"/>
        </w:rPr>
        <w:t>，</w:t>
      </w:r>
      <w:r>
        <w:rPr>
          <w:rFonts w:hint="eastAsia" w:ascii="宋体" w:hAnsi="宋体" w:eastAsia="宋体" w:cs="宋体"/>
        </w:rPr>
        <w:t>支付上一批次经过甲方、乙方、具体用料施工单位三方签收合格数量的60%作为进度款。</w:t>
      </w:r>
    </w:p>
    <w:p>
      <w:pPr>
        <w:keepNext w:val="0"/>
        <w:keepLines w:val="0"/>
        <w:pageBreakBefore w:val="0"/>
        <w:widowControl w:val="0"/>
        <w:kinsoku/>
        <w:wordWrap/>
        <w:overflowPunct/>
        <w:topLinePunct w:val="0"/>
        <w:autoSpaceDE/>
        <w:autoSpaceDN/>
        <w:bidi w:val="0"/>
        <w:adjustRightInd/>
        <w:snapToGrid/>
        <w:spacing w:line="400" w:lineRule="exact"/>
        <w:ind w:firstLine="424" w:firstLineChars="193"/>
        <w:textAlignment w:val="auto"/>
        <w:rPr>
          <w:rFonts w:hint="eastAsia" w:ascii="宋体" w:hAnsi="宋体" w:eastAsia="宋体" w:cs="宋体"/>
        </w:rPr>
      </w:pPr>
      <w:r>
        <w:rPr>
          <w:rFonts w:hint="eastAsia" w:ascii="宋体" w:hAnsi="宋体" w:eastAsia="宋体" w:cs="宋体"/>
        </w:rPr>
        <w:t>2，本工程所有合同规定品种石材全部供应完毕，经过甲方、乙方、具体用料施工单位三方签字认可的结算单</w:t>
      </w:r>
      <w:r>
        <w:rPr>
          <w:rFonts w:hint="eastAsia" w:ascii="宋体" w:hAnsi="宋体" w:eastAsia="宋体" w:cs="宋体"/>
          <w:lang w:eastAsia="zh-CN"/>
        </w:rPr>
        <w:t>，</w:t>
      </w:r>
      <w:r>
        <w:rPr>
          <w:rFonts w:hint="eastAsia" w:ascii="宋体" w:hAnsi="宋体" w:eastAsia="宋体" w:cs="宋体"/>
        </w:rPr>
        <w:t>甲方支付至实际供应总额的75%。</w:t>
      </w:r>
    </w:p>
    <w:p>
      <w:pPr>
        <w:keepNext w:val="0"/>
        <w:keepLines w:val="0"/>
        <w:pageBreakBefore w:val="0"/>
        <w:widowControl w:val="0"/>
        <w:kinsoku/>
        <w:wordWrap/>
        <w:overflowPunct/>
        <w:topLinePunct w:val="0"/>
        <w:autoSpaceDE/>
        <w:autoSpaceDN/>
        <w:bidi w:val="0"/>
        <w:adjustRightInd/>
        <w:snapToGrid/>
        <w:spacing w:line="400" w:lineRule="exact"/>
        <w:ind w:firstLine="424" w:firstLineChars="193"/>
        <w:textAlignment w:val="auto"/>
        <w:rPr>
          <w:rFonts w:hint="eastAsia" w:ascii="宋体" w:hAnsi="宋体" w:eastAsia="宋体" w:cs="宋体"/>
        </w:rPr>
      </w:pPr>
      <w:r>
        <w:rPr>
          <w:rFonts w:hint="eastAsia" w:ascii="宋体" w:hAnsi="宋体" w:eastAsia="宋体" w:cs="宋体"/>
        </w:rPr>
        <w:t>3，工程</w:t>
      </w:r>
      <w:r>
        <w:rPr>
          <w:rFonts w:hint="eastAsia" w:ascii="宋体" w:hAnsi="宋体" w:eastAsia="宋体" w:cs="宋体"/>
          <w:lang w:eastAsia="zh-CN"/>
        </w:rPr>
        <w:t>竣工</w:t>
      </w:r>
      <w:r>
        <w:rPr>
          <w:rFonts w:hint="eastAsia" w:ascii="宋体" w:hAnsi="宋体" w:eastAsia="宋体" w:cs="宋体"/>
        </w:rPr>
        <w:t>验收合格后甲方支付至实际供应总额的95%。</w:t>
      </w:r>
    </w:p>
    <w:p>
      <w:pPr>
        <w:keepNext w:val="0"/>
        <w:keepLines w:val="0"/>
        <w:pageBreakBefore w:val="0"/>
        <w:widowControl w:val="0"/>
        <w:kinsoku/>
        <w:wordWrap/>
        <w:overflowPunct/>
        <w:topLinePunct w:val="0"/>
        <w:autoSpaceDE/>
        <w:autoSpaceDN/>
        <w:bidi w:val="0"/>
        <w:adjustRightInd/>
        <w:snapToGrid/>
        <w:spacing w:line="400" w:lineRule="exact"/>
        <w:ind w:firstLine="424" w:firstLineChars="193"/>
        <w:textAlignment w:val="auto"/>
        <w:rPr>
          <w:rFonts w:hint="eastAsia" w:ascii="宋体" w:hAnsi="宋体" w:eastAsia="宋体" w:cs="宋体"/>
        </w:rPr>
      </w:pPr>
      <w:r>
        <w:rPr>
          <w:rFonts w:hint="eastAsia" w:ascii="宋体" w:hAnsi="宋体" w:eastAsia="宋体" w:cs="宋体"/>
        </w:rPr>
        <w:t>4，5%质量保证金，工程</w:t>
      </w:r>
      <w:r>
        <w:rPr>
          <w:rFonts w:hint="eastAsia" w:ascii="宋体" w:hAnsi="宋体" w:eastAsia="宋体" w:cs="宋体"/>
          <w:sz w:val="21"/>
          <w:szCs w:val="21"/>
          <w:lang w:eastAsia="zh-CN"/>
        </w:rPr>
        <w:t>综合</w:t>
      </w:r>
      <w:r>
        <w:rPr>
          <w:rFonts w:hint="eastAsia" w:ascii="宋体" w:hAnsi="宋体" w:eastAsia="宋体" w:cs="宋体"/>
        </w:rPr>
        <w:t>验收合格到质保期满</w:t>
      </w:r>
      <w:r>
        <w:rPr>
          <w:rFonts w:hint="eastAsia" w:ascii="宋体" w:hAnsi="宋体" w:eastAsia="宋体" w:cs="宋体"/>
          <w:sz w:val="21"/>
          <w:szCs w:val="21"/>
          <w:lang w:eastAsia="zh-CN"/>
        </w:rPr>
        <w:t>，</w:t>
      </w:r>
      <w:r>
        <w:rPr>
          <w:rFonts w:hint="eastAsia" w:ascii="宋体" w:hAnsi="宋体" w:eastAsia="宋体" w:cs="宋体"/>
        </w:rPr>
        <w:t>在此期间没有出现因为石材物理质量原因，甲方将余款一次性无息支付给乙方。</w:t>
      </w:r>
    </w:p>
    <w:p>
      <w:pPr>
        <w:keepNext w:val="0"/>
        <w:keepLines w:val="0"/>
        <w:pageBreakBefore w:val="0"/>
        <w:widowControl w:val="0"/>
        <w:kinsoku/>
        <w:wordWrap/>
        <w:overflowPunct/>
        <w:topLinePunct w:val="0"/>
        <w:autoSpaceDE/>
        <w:autoSpaceDN/>
        <w:bidi w:val="0"/>
        <w:adjustRightInd/>
        <w:snapToGrid/>
        <w:spacing w:line="400" w:lineRule="exact"/>
        <w:ind w:firstLine="424" w:firstLineChars="193"/>
        <w:textAlignment w:val="auto"/>
        <w:rPr>
          <w:rFonts w:hint="eastAsia" w:ascii="宋体" w:hAnsi="宋体" w:eastAsia="宋体" w:cs="宋体"/>
        </w:rPr>
      </w:pPr>
      <w:r>
        <w:rPr>
          <w:rFonts w:hint="eastAsia" w:ascii="宋体" w:hAnsi="宋体" w:eastAsia="宋体" w:cs="宋体"/>
        </w:rPr>
        <w:t>第</w:t>
      </w:r>
      <w:r>
        <w:rPr>
          <w:rFonts w:hint="eastAsia" w:ascii="宋体" w:hAnsi="宋体" w:eastAsia="宋体" w:cs="宋体"/>
          <w:lang w:eastAsia="zh-CN"/>
        </w:rPr>
        <w:t>十</w:t>
      </w:r>
      <w:r>
        <w:rPr>
          <w:rFonts w:hint="eastAsia" w:ascii="宋体" w:hAnsi="宋体" w:eastAsia="宋体" w:cs="宋体"/>
        </w:rPr>
        <w:t>条 履约定金</w:t>
      </w:r>
    </w:p>
    <w:p>
      <w:pPr>
        <w:keepNext w:val="0"/>
        <w:keepLines w:val="0"/>
        <w:pageBreakBefore w:val="0"/>
        <w:widowControl w:val="0"/>
        <w:kinsoku/>
        <w:wordWrap/>
        <w:overflowPunct/>
        <w:topLinePunct w:val="0"/>
        <w:autoSpaceDE/>
        <w:autoSpaceDN/>
        <w:bidi w:val="0"/>
        <w:adjustRightInd/>
        <w:snapToGrid/>
        <w:spacing w:line="400" w:lineRule="exact"/>
        <w:ind w:firstLine="424" w:firstLineChars="193"/>
        <w:textAlignment w:val="auto"/>
        <w:rPr>
          <w:rFonts w:hint="eastAsia" w:ascii="宋体" w:hAnsi="宋体" w:eastAsia="宋体" w:cs="宋体"/>
        </w:rPr>
      </w:pPr>
      <w:r>
        <w:rPr>
          <w:rFonts w:hint="eastAsia" w:ascii="宋体" w:hAnsi="宋体" w:eastAsia="宋体" w:cs="宋体"/>
        </w:rPr>
        <w:t>在本合同签订时，乙方</w:t>
      </w:r>
      <w:r>
        <w:rPr>
          <w:rFonts w:hint="eastAsia" w:ascii="宋体" w:hAnsi="宋体" w:eastAsia="宋体" w:cs="宋体"/>
          <w:lang w:eastAsia="zh-CN"/>
        </w:rPr>
        <w:t>的贰万元投标保证金</w:t>
      </w:r>
      <w:r>
        <w:rPr>
          <w:rFonts w:hint="eastAsia" w:ascii="宋体" w:hAnsi="宋体" w:eastAsia="宋体" w:cs="宋体"/>
        </w:rPr>
        <w:t>作为本合同的履约定金。当乙方按甲方要求完成第一批次供货后，甲方返还该定金。乙方不履行本合同或履行本合同不符合合同约定时，无权要求甲方返还该定金；甲方违约时，乙方有权 要求甲方按《担保法》有关规定双倍返还以上定金。</w:t>
      </w:r>
    </w:p>
    <w:p>
      <w:pPr>
        <w:keepNext w:val="0"/>
        <w:keepLines w:val="0"/>
        <w:pageBreakBefore w:val="0"/>
        <w:widowControl w:val="0"/>
        <w:kinsoku/>
        <w:wordWrap/>
        <w:overflowPunct/>
        <w:topLinePunct w:val="0"/>
        <w:autoSpaceDE/>
        <w:autoSpaceDN/>
        <w:bidi w:val="0"/>
        <w:adjustRightInd/>
        <w:snapToGrid/>
        <w:spacing w:line="400" w:lineRule="exact"/>
        <w:ind w:firstLine="424" w:firstLineChars="193"/>
        <w:textAlignment w:val="auto"/>
        <w:rPr>
          <w:rFonts w:hint="eastAsia" w:ascii="宋体" w:hAnsi="宋体" w:eastAsia="宋体" w:cs="宋体"/>
          <w:lang w:eastAsia="zh-CN"/>
        </w:rPr>
      </w:pPr>
      <w:r>
        <w:rPr>
          <w:rFonts w:hint="eastAsia" w:ascii="宋体" w:hAnsi="宋体" w:eastAsia="宋体" w:cs="宋体"/>
        </w:rPr>
        <w:t>第十</w:t>
      </w:r>
      <w:r>
        <w:rPr>
          <w:rFonts w:hint="eastAsia" w:ascii="宋体" w:hAnsi="宋体" w:eastAsia="宋体" w:cs="宋体"/>
          <w:lang w:eastAsia="zh-CN"/>
        </w:rPr>
        <w:t>一</w:t>
      </w:r>
      <w:r>
        <w:rPr>
          <w:rFonts w:hint="eastAsia" w:ascii="宋体" w:hAnsi="宋体" w:eastAsia="宋体" w:cs="宋体"/>
        </w:rPr>
        <w:t>条</w:t>
      </w:r>
      <w:r>
        <w:rPr>
          <w:rFonts w:hint="eastAsia" w:ascii="宋体" w:hAnsi="宋体" w:eastAsia="宋体" w:cs="宋体"/>
          <w:lang w:eastAsia="zh-CN"/>
        </w:rPr>
        <w:t xml:space="preserve">  </w:t>
      </w:r>
      <w:r>
        <w:rPr>
          <w:rFonts w:hint="eastAsia" w:ascii="宋体" w:hAnsi="宋体" w:eastAsia="宋体" w:cs="宋体"/>
        </w:rPr>
        <w:t>违约责任</w:t>
      </w:r>
    </w:p>
    <w:p>
      <w:pPr>
        <w:keepNext w:val="0"/>
        <w:keepLines w:val="0"/>
        <w:pageBreakBefore w:val="0"/>
        <w:widowControl w:val="0"/>
        <w:kinsoku/>
        <w:wordWrap/>
        <w:overflowPunct/>
        <w:topLinePunct w:val="0"/>
        <w:autoSpaceDE/>
        <w:autoSpaceDN/>
        <w:bidi w:val="0"/>
        <w:adjustRightInd/>
        <w:snapToGrid/>
        <w:spacing w:line="400" w:lineRule="exact"/>
        <w:ind w:firstLine="424" w:firstLineChars="193"/>
        <w:textAlignment w:val="auto"/>
        <w:rPr>
          <w:rFonts w:hint="eastAsia" w:ascii="宋体" w:hAnsi="宋体" w:eastAsia="宋体" w:cs="宋体"/>
        </w:rPr>
      </w:pPr>
      <w:r>
        <w:rPr>
          <w:rFonts w:hint="eastAsia" w:ascii="宋体" w:hAnsi="宋体" w:eastAsia="宋体" w:cs="宋体"/>
        </w:rPr>
        <w:t xml:space="preserve"> 1、甲方工作人员不得向乙方索取或收受乙方物质或非物质利益，不得刁难乙方；甲方财务员、材料员、仓管员、质安员、施工员、预结算员等有关工作人员不得私自与乙方工作人员接触，不得收受乙方工作人员给予的金钱以及其他财物，不得接受乙方工作人员的 请客进行吃、喝、玩、乐等娱乐性活动，以及其他变相的受贿行为；甲方工作人员出现上 述行为的，乙方应及时向甲方</w:t>
      </w:r>
      <w:r>
        <w:rPr>
          <w:rFonts w:hint="eastAsia" w:ascii="宋体" w:hAnsi="宋体" w:eastAsia="宋体" w:cs="宋体"/>
          <w:lang w:eastAsia="zh-CN"/>
        </w:rPr>
        <w:t>董事长</w:t>
      </w:r>
      <w:r>
        <w:rPr>
          <w:rFonts w:hint="eastAsia" w:ascii="宋体" w:hAnsi="宋体" w:eastAsia="宋体" w:cs="宋体"/>
        </w:rPr>
        <w:t>投诉。</w:t>
      </w:r>
    </w:p>
    <w:p>
      <w:pPr>
        <w:keepNext w:val="0"/>
        <w:keepLines w:val="0"/>
        <w:pageBreakBefore w:val="0"/>
        <w:widowControl w:val="0"/>
        <w:kinsoku/>
        <w:wordWrap/>
        <w:overflowPunct/>
        <w:topLinePunct w:val="0"/>
        <w:autoSpaceDE/>
        <w:autoSpaceDN/>
        <w:bidi w:val="0"/>
        <w:adjustRightInd/>
        <w:snapToGrid/>
        <w:spacing w:line="400" w:lineRule="exact"/>
        <w:ind w:firstLine="424" w:firstLineChars="193"/>
        <w:textAlignment w:val="auto"/>
        <w:rPr>
          <w:rFonts w:hint="eastAsia" w:ascii="宋体" w:hAnsi="宋体" w:eastAsia="宋体" w:cs="宋体"/>
        </w:rPr>
      </w:pPr>
      <w:r>
        <w:rPr>
          <w:rFonts w:hint="eastAsia" w:ascii="宋体" w:hAnsi="宋体" w:eastAsia="宋体" w:cs="宋体"/>
        </w:rPr>
        <w:t>2、乙方不得对甲方工作人员给予物质利益或非物质利益，否则甲方有权终止合同并对乙方处以材料结算款</w:t>
      </w:r>
      <w:r>
        <w:rPr>
          <w:rFonts w:hint="eastAsia" w:ascii="宋体" w:hAnsi="宋体" w:eastAsia="宋体" w:cs="宋体"/>
          <w:lang w:eastAsia="zh-CN"/>
        </w:rPr>
        <w:t>的</w:t>
      </w:r>
      <w:r>
        <w:rPr>
          <w:rFonts w:hint="eastAsia" w:ascii="宋体" w:hAnsi="宋体" w:eastAsia="宋体" w:cs="宋体"/>
        </w:rPr>
        <w:t>20%的违约金；给甲方造成经济损失的，甲方有权继续追索，构成犯罪的，移交司法机关追究刑事责任。</w:t>
      </w:r>
    </w:p>
    <w:p>
      <w:pPr>
        <w:keepNext w:val="0"/>
        <w:keepLines w:val="0"/>
        <w:pageBreakBefore w:val="0"/>
        <w:widowControl w:val="0"/>
        <w:kinsoku/>
        <w:wordWrap/>
        <w:overflowPunct/>
        <w:topLinePunct w:val="0"/>
        <w:autoSpaceDE/>
        <w:autoSpaceDN/>
        <w:bidi w:val="0"/>
        <w:adjustRightInd/>
        <w:snapToGrid/>
        <w:spacing w:line="400" w:lineRule="exact"/>
        <w:ind w:firstLine="424" w:firstLineChars="193"/>
        <w:textAlignment w:val="auto"/>
        <w:rPr>
          <w:rFonts w:hint="eastAsia" w:ascii="宋体" w:hAnsi="宋体" w:eastAsia="宋体" w:cs="宋体"/>
        </w:rPr>
      </w:pPr>
      <w:r>
        <w:rPr>
          <w:rFonts w:hint="eastAsia" w:ascii="宋体" w:hAnsi="宋体" w:eastAsia="宋体" w:cs="宋体"/>
        </w:rPr>
        <w:t>3、甲方逾期付款的，从合同应付货款的第三个月起，每逾期一日，则按应付未付款的银行同期贷款利息向乙方支付违约金。</w:t>
      </w:r>
    </w:p>
    <w:p>
      <w:pPr>
        <w:keepNext w:val="0"/>
        <w:keepLines w:val="0"/>
        <w:pageBreakBefore w:val="0"/>
        <w:widowControl w:val="0"/>
        <w:kinsoku/>
        <w:wordWrap/>
        <w:overflowPunct/>
        <w:topLinePunct w:val="0"/>
        <w:autoSpaceDE/>
        <w:autoSpaceDN/>
        <w:bidi w:val="0"/>
        <w:adjustRightInd/>
        <w:snapToGrid/>
        <w:spacing w:line="400" w:lineRule="exact"/>
        <w:ind w:firstLine="424" w:firstLineChars="193"/>
        <w:textAlignment w:val="auto"/>
        <w:rPr>
          <w:rFonts w:hint="eastAsia" w:ascii="宋体" w:hAnsi="宋体" w:eastAsia="宋体" w:cs="宋体"/>
        </w:rPr>
      </w:pPr>
      <w:r>
        <w:rPr>
          <w:rFonts w:hint="eastAsia" w:ascii="宋体" w:hAnsi="宋体" w:eastAsia="宋体" w:cs="宋体"/>
        </w:rPr>
        <w:t>4、乙方逾期交货的，每逾期一日向甲方支付</w:t>
      </w:r>
      <w:r>
        <w:rPr>
          <w:rFonts w:hint="eastAsia" w:ascii="宋体" w:hAnsi="宋体" w:eastAsia="宋体" w:cs="宋体"/>
          <w:lang w:eastAsia="zh-CN"/>
        </w:rPr>
        <w:t>5000元</w:t>
      </w:r>
      <w:r>
        <w:rPr>
          <w:rFonts w:hint="eastAsia" w:ascii="宋体" w:hAnsi="宋体" w:eastAsia="宋体" w:cs="宋体"/>
        </w:rPr>
        <w:t>违约金；如乙方逾期交货超过七天，甲方有权单方解除合同，并且有权按照本合同项下已发出的所有供货通知书的累计货物价值的 5%向乙方追究违约责任，不足以赔偿甲方经济损失的</w:t>
      </w:r>
      <w:r>
        <w:rPr>
          <w:rFonts w:hint="eastAsia" w:ascii="宋体" w:hAnsi="宋体" w:eastAsia="宋体" w:cs="宋体"/>
          <w:lang w:eastAsia="zh-CN"/>
        </w:rPr>
        <w:t>，</w:t>
      </w:r>
      <w:r>
        <w:rPr>
          <w:rFonts w:hint="eastAsia" w:ascii="宋体" w:hAnsi="宋体" w:eastAsia="宋体" w:cs="宋体"/>
        </w:rPr>
        <w:t>甲方有权继续向乙方索赔。</w:t>
      </w:r>
    </w:p>
    <w:p>
      <w:pPr>
        <w:keepNext w:val="0"/>
        <w:keepLines w:val="0"/>
        <w:pageBreakBefore w:val="0"/>
        <w:widowControl w:val="0"/>
        <w:kinsoku/>
        <w:wordWrap/>
        <w:overflowPunct/>
        <w:topLinePunct w:val="0"/>
        <w:autoSpaceDE/>
        <w:autoSpaceDN/>
        <w:bidi w:val="0"/>
        <w:adjustRightInd/>
        <w:snapToGrid/>
        <w:spacing w:line="400" w:lineRule="exact"/>
        <w:ind w:firstLine="424" w:firstLineChars="193"/>
        <w:textAlignment w:val="auto"/>
        <w:rPr>
          <w:rFonts w:hint="eastAsia" w:ascii="宋体" w:hAnsi="宋体" w:eastAsia="宋体" w:cs="宋体"/>
          <w:lang w:eastAsia="zh-CN"/>
        </w:rPr>
      </w:pPr>
      <w:r>
        <w:rPr>
          <w:rFonts w:hint="eastAsia" w:ascii="宋体" w:hAnsi="宋体" w:eastAsia="宋体" w:cs="宋体"/>
        </w:rPr>
        <w:t xml:space="preserve">5、乙方不能按甲方供货通知书载明的时间供货，乙方应在供货日期前十五天书面向甲方提出并征得甲方书面同意后方可终止合同，否则，乙方应按甲方在本合同项下已发出的所有供货通知书的累计货物价值的5%向甲方支付违约金，不足以赔偿甲方经济损失的，甲方有权继续向乙方追偿。 </w:t>
      </w:r>
    </w:p>
    <w:p>
      <w:pPr>
        <w:keepNext w:val="0"/>
        <w:keepLines w:val="0"/>
        <w:pageBreakBefore w:val="0"/>
        <w:widowControl w:val="0"/>
        <w:kinsoku/>
        <w:wordWrap/>
        <w:overflowPunct/>
        <w:topLinePunct w:val="0"/>
        <w:autoSpaceDE/>
        <w:autoSpaceDN/>
        <w:bidi w:val="0"/>
        <w:adjustRightInd/>
        <w:snapToGrid/>
        <w:spacing w:line="400" w:lineRule="exact"/>
        <w:ind w:firstLine="424" w:firstLineChars="193"/>
        <w:textAlignment w:val="auto"/>
        <w:rPr>
          <w:rFonts w:hint="eastAsia" w:ascii="宋体" w:hAnsi="宋体" w:eastAsia="宋体" w:cs="宋体"/>
        </w:rPr>
      </w:pPr>
      <w:r>
        <w:rPr>
          <w:rFonts w:hint="eastAsia" w:ascii="宋体" w:hAnsi="宋体" w:eastAsia="宋体" w:cs="宋体"/>
        </w:rPr>
        <w:t>6、乙方无实际履约能力又不向甲方表明，但甲方有确凿证据证明乙方不能按照合同供货的情况下，甲方有权自行解除合同，乙方应按甲方在本合同项下已发出的所有供货通知书的累计货物价值的 5%向甲方支付违约金。甲方可以依其认为适当的条件和方法购买乙方未供货类似货物或材料，乙方应对购买类似货物或材料所超出的费用负责，在乙方货款中扣除。因此而逾期交货的，按本条 4 款处理。</w:t>
      </w:r>
    </w:p>
    <w:p>
      <w:pPr>
        <w:keepNext w:val="0"/>
        <w:keepLines w:val="0"/>
        <w:pageBreakBefore w:val="0"/>
        <w:widowControl w:val="0"/>
        <w:kinsoku/>
        <w:wordWrap/>
        <w:overflowPunct/>
        <w:topLinePunct w:val="0"/>
        <w:autoSpaceDE/>
        <w:autoSpaceDN/>
        <w:bidi w:val="0"/>
        <w:adjustRightInd/>
        <w:snapToGrid/>
        <w:spacing w:line="400" w:lineRule="exact"/>
        <w:ind w:firstLine="424" w:firstLineChars="193"/>
        <w:textAlignment w:val="auto"/>
        <w:rPr>
          <w:rFonts w:hint="eastAsia" w:ascii="宋体" w:hAnsi="宋体" w:eastAsia="宋体" w:cs="宋体"/>
        </w:rPr>
      </w:pPr>
      <w:r>
        <w:rPr>
          <w:rFonts w:hint="eastAsia" w:ascii="宋体" w:hAnsi="宋体" w:eastAsia="宋体" w:cs="宋体"/>
        </w:rPr>
        <w:t>7、若乙方提供的石</w:t>
      </w:r>
      <w:r>
        <w:rPr>
          <w:rFonts w:hint="eastAsia" w:ascii="宋体" w:hAnsi="宋体" w:eastAsia="宋体" w:cs="宋体"/>
          <w:lang w:eastAsia="zh-CN"/>
        </w:rPr>
        <w:t>材</w:t>
      </w:r>
      <w:r>
        <w:rPr>
          <w:rFonts w:hint="eastAsia" w:ascii="宋体" w:hAnsi="宋体" w:eastAsia="宋体" w:cs="宋体"/>
        </w:rPr>
        <w:t>材料不符合本合同约定的质量、品种、规格等要求或达不到验收标准，乙方应在接到甲方书面通知后</w:t>
      </w:r>
      <w:r>
        <w:rPr>
          <w:rFonts w:hint="eastAsia" w:ascii="宋体" w:hAnsi="宋体" w:eastAsia="宋体" w:cs="宋体"/>
          <w:lang w:eastAsia="zh-CN"/>
        </w:rPr>
        <w:t>二</w:t>
      </w:r>
      <w:r>
        <w:rPr>
          <w:rFonts w:hint="eastAsia" w:ascii="宋体" w:hAnsi="宋体" w:eastAsia="宋体" w:cs="宋体"/>
        </w:rPr>
        <w:t>天内无条件进行无偿更换，因此而逾期交货的，按本条 5 款处理;乙方超过</w:t>
      </w:r>
      <w:r>
        <w:rPr>
          <w:rFonts w:hint="eastAsia" w:ascii="宋体" w:hAnsi="宋体" w:eastAsia="宋体" w:cs="宋体"/>
          <w:lang w:eastAsia="zh-CN"/>
        </w:rPr>
        <w:t>七</w:t>
      </w:r>
      <w:r>
        <w:rPr>
          <w:rFonts w:hint="eastAsia" w:ascii="宋体" w:hAnsi="宋体" w:eastAsia="宋体" w:cs="宋体"/>
        </w:rPr>
        <w:t>天拒不进行无偿更换货物的, 甲方有权拒收并单方解除合同，并且有权按照本合同项下已发出的所有供货通知书的累计货物价值的 5%向乙方追究违约责任，不足以赔偿甲方经济损失的，甲方有权继续向乙方追偿。</w:t>
      </w:r>
    </w:p>
    <w:p>
      <w:pPr>
        <w:keepNext w:val="0"/>
        <w:keepLines w:val="0"/>
        <w:pageBreakBefore w:val="0"/>
        <w:widowControl w:val="0"/>
        <w:kinsoku/>
        <w:wordWrap/>
        <w:overflowPunct/>
        <w:topLinePunct w:val="0"/>
        <w:autoSpaceDE/>
        <w:autoSpaceDN/>
        <w:bidi w:val="0"/>
        <w:adjustRightInd/>
        <w:snapToGrid/>
        <w:spacing w:line="400" w:lineRule="exact"/>
        <w:ind w:firstLine="424" w:firstLineChars="193"/>
        <w:textAlignment w:val="auto"/>
        <w:rPr>
          <w:rFonts w:hint="eastAsia" w:ascii="宋体" w:hAnsi="宋体" w:eastAsia="宋体" w:cs="宋体"/>
        </w:rPr>
      </w:pPr>
      <w:r>
        <w:rPr>
          <w:rFonts w:hint="eastAsia" w:ascii="宋体" w:hAnsi="宋体" w:eastAsia="宋体" w:cs="宋体"/>
        </w:rPr>
        <w:t>8、乙方提供的石</w:t>
      </w:r>
      <w:r>
        <w:rPr>
          <w:rFonts w:hint="eastAsia" w:ascii="宋体" w:hAnsi="宋体" w:eastAsia="宋体" w:cs="宋体"/>
          <w:lang w:eastAsia="zh-CN"/>
        </w:rPr>
        <w:t>材</w:t>
      </w:r>
      <w:r>
        <w:rPr>
          <w:rFonts w:hint="eastAsia" w:ascii="宋体" w:hAnsi="宋体" w:eastAsia="宋体" w:cs="宋体"/>
        </w:rPr>
        <w:t>材料存在质量问题，使用后影响甲方工程质量的，甲方有权解除合同，乙方应按甲方在该合同项下已发出的所有供货通知书的累计货物价值的 5% 向甲方支付违约金，不足以赔偿甲方经济损失的，甲方有权继续向乙方索赔。</w:t>
      </w:r>
    </w:p>
    <w:p>
      <w:pPr>
        <w:keepNext w:val="0"/>
        <w:keepLines w:val="0"/>
        <w:pageBreakBefore w:val="0"/>
        <w:widowControl w:val="0"/>
        <w:kinsoku/>
        <w:wordWrap/>
        <w:overflowPunct/>
        <w:topLinePunct w:val="0"/>
        <w:autoSpaceDE/>
        <w:autoSpaceDN/>
        <w:bidi w:val="0"/>
        <w:adjustRightInd/>
        <w:snapToGrid/>
        <w:spacing w:line="400" w:lineRule="exact"/>
        <w:ind w:firstLine="424" w:firstLineChars="193"/>
        <w:textAlignment w:val="auto"/>
        <w:rPr>
          <w:rFonts w:hint="eastAsia" w:ascii="宋体" w:hAnsi="宋体" w:eastAsia="宋体" w:cs="宋体"/>
          <w:lang w:eastAsia="zh-CN"/>
        </w:rPr>
      </w:pPr>
      <w:r>
        <w:rPr>
          <w:rFonts w:hint="eastAsia" w:ascii="宋体" w:hAnsi="宋体" w:eastAsia="宋体" w:cs="宋体"/>
          <w:lang w:eastAsia="zh-CN"/>
        </w:rPr>
        <w:t>第十二条</w:t>
      </w:r>
      <w:r>
        <w:rPr>
          <w:rFonts w:hint="eastAsia" w:ascii="宋体" w:hAnsi="宋体" w:eastAsia="宋体" w:cs="宋体"/>
          <w:lang w:val="en-US" w:eastAsia="zh-CN"/>
        </w:rPr>
        <w:t xml:space="preserve"> </w:t>
      </w:r>
      <w:r>
        <w:rPr>
          <w:rFonts w:hint="eastAsia" w:ascii="宋体" w:hAnsi="宋体" w:eastAsia="宋体" w:cs="宋体"/>
          <w:lang w:eastAsia="zh-CN"/>
        </w:rPr>
        <w:t>增值税专用发票开具特别约定</w:t>
      </w:r>
    </w:p>
    <w:p>
      <w:pPr>
        <w:keepNext w:val="0"/>
        <w:keepLines w:val="0"/>
        <w:pageBreakBefore w:val="0"/>
        <w:widowControl w:val="0"/>
        <w:kinsoku/>
        <w:wordWrap/>
        <w:overflowPunct/>
        <w:topLinePunct w:val="0"/>
        <w:autoSpaceDE/>
        <w:autoSpaceDN/>
        <w:bidi w:val="0"/>
        <w:adjustRightInd/>
        <w:snapToGrid/>
        <w:spacing w:line="400" w:lineRule="exact"/>
        <w:ind w:firstLine="424" w:firstLineChars="193"/>
        <w:textAlignment w:val="auto"/>
        <w:rPr>
          <w:rFonts w:hint="eastAsia" w:ascii="宋体" w:hAnsi="宋体" w:eastAsia="宋体" w:cs="宋体"/>
        </w:rPr>
      </w:pPr>
      <w:r>
        <w:rPr>
          <w:rFonts w:hint="eastAsia" w:ascii="宋体" w:hAnsi="宋体" w:eastAsia="宋体" w:cs="宋体"/>
        </w:rPr>
        <w:t>1、乙方纳税主体应为一般纳税人。</w:t>
      </w:r>
    </w:p>
    <w:p>
      <w:pPr>
        <w:keepNext w:val="0"/>
        <w:keepLines w:val="0"/>
        <w:pageBreakBefore w:val="0"/>
        <w:widowControl w:val="0"/>
        <w:kinsoku/>
        <w:wordWrap/>
        <w:overflowPunct/>
        <w:topLinePunct w:val="0"/>
        <w:autoSpaceDE/>
        <w:autoSpaceDN/>
        <w:bidi w:val="0"/>
        <w:adjustRightInd/>
        <w:snapToGrid/>
        <w:spacing w:line="400" w:lineRule="exact"/>
        <w:ind w:firstLine="424" w:firstLineChars="193"/>
        <w:textAlignment w:val="auto"/>
        <w:rPr>
          <w:rFonts w:hint="eastAsia" w:ascii="宋体" w:hAnsi="宋体" w:eastAsia="宋体" w:cs="宋体"/>
        </w:rPr>
      </w:pPr>
      <w:r>
        <w:rPr>
          <w:rFonts w:hint="eastAsia" w:ascii="宋体" w:hAnsi="宋体" w:eastAsia="宋体" w:cs="宋体"/>
        </w:rPr>
        <w:t>2、本合同价款包含增值税，乙方应按照甲方要求，及时向甲方开具可以抵扣税款的增值税专用发票，并派专人送至甲方财务部门。开票结算必须是</w:t>
      </w:r>
      <w:r>
        <w:rPr>
          <w:rFonts w:hint="eastAsia" w:ascii="宋体" w:hAnsi="宋体" w:eastAsia="宋体" w:cs="宋体"/>
          <w:lang w:eastAsia="zh-CN"/>
        </w:rPr>
        <w:t>供货</w:t>
      </w:r>
      <w:r>
        <w:rPr>
          <w:rFonts w:hint="eastAsia" w:ascii="宋体" w:hAnsi="宋体" w:eastAsia="宋体" w:cs="宋体"/>
        </w:rPr>
        <w:t>人，不得中途随意变更合同、开票单位。因乙方开具发票不及时给甲方造成无法及时认证、抵扣发票等情形的，视为乙方违约，乙方需向甲方承担违约责任和赔偿责任，包括但不限于税款、滞纳金、罚款及相关损失等。</w:t>
      </w:r>
    </w:p>
    <w:p>
      <w:pPr>
        <w:keepNext w:val="0"/>
        <w:keepLines w:val="0"/>
        <w:pageBreakBefore w:val="0"/>
        <w:widowControl w:val="0"/>
        <w:kinsoku/>
        <w:wordWrap/>
        <w:overflowPunct/>
        <w:topLinePunct w:val="0"/>
        <w:autoSpaceDE/>
        <w:autoSpaceDN/>
        <w:bidi w:val="0"/>
        <w:adjustRightInd/>
        <w:snapToGrid/>
        <w:spacing w:line="400" w:lineRule="exact"/>
        <w:ind w:firstLine="424" w:firstLineChars="193"/>
        <w:textAlignment w:val="auto"/>
        <w:rPr>
          <w:rFonts w:hint="eastAsia" w:ascii="宋体" w:hAnsi="宋体" w:eastAsia="宋体" w:cs="宋体"/>
        </w:rPr>
      </w:pPr>
      <w:r>
        <w:rPr>
          <w:rFonts w:hint="eastAsia" w:ascii="宋体" w:hAnsi="宋体" w:eastAsia="宋体" w:cs="宋体"/>
        </w:rPr>
        <w:t>3、乙方依据付款约定申请甲方支付材料款（或工程款等款项）前，向甲方开具税率为</w:t>
      </w:r>
      <w:r>
        <w:rPr>
          <w:rFonts w:hint="eastAsia" w:ascii="宋体" w:hAnsi="宋体" w:eastAsia="宋体" w:cs="宋体"/>
          <w:lang w:eastAsia="zh-CN"/>
        </w:rPr>
        <w:t>13</w:t>
      </w:r>
      <w:r>
        <w:rPr>
          <w:rFonts w:hint="eastAsia" w:ascii="宋体" w:hAnsi="宋体" w:eastAsia="宋体" w:cs="宋体"/>
        </w:rPr>
        <w:t xml:space="preserve"> %的增值税专用发票，甲方实际收到乙方开具合规的增值税专用发票后根据付款约定支付款项，乙方未按甲方要求及时开具增值税专用发票的，甲方有权拒绝支付款项，且甲方不承担逾期付款的违约责任。</w:t>
      </w:r>
    </w:p>
    <w:p>
      <w:pPr>
        <w:keepNext w:val="0"/>
        <w:keepLines w:val="0"/>
        <w:pageBreakBefore w:val="0"/>
        <w:widowControl w:val="0"/>
        <w:kinsoku/>
        <w:wordWrap/>
        <w:overflowPunct/>
        <w:topLinePunct w:val="0"/>
        <w:autoSpaceDE/>
        <w:autoSpaceDN/>
        <w:bidi w:val="0"/>
        <w:adjustRightInd/>
        <w:snapToGrid/>
        <w:spacing w:line="400" w:lineRule="exact"/>
        <w:ind w:firstLine="424" w:firstLineChars="193"/>
        <w:textAlignment w:val="auto"/>
        <w:rPr>
          <w:rFonts w:hint="eastAsia" w:ascii="宋体" w:hAnsi="宋体" w:eastAsia="宋体" w:cs="宋体"/>
        </w:rPr>
      </w:pPr>
      <w:r>
        <w:rPr>
          <w:rFonts w:hint="eastAsia" w:ascii="宋体" w:hAnsi="宋体" w:eastAsia="宋体" w:cs="宋体"/>
        </w:rPr>
        <w:t>4、乙方向甲方开具的增值税专用发票，必须符合相关法律法规的规定，同时必须符合“三流一致”的要求，即资金流、票流、物流（或劳务流）相互统一，否则甲方有权拒收发票、拒绝付款，由此产生的后果均由乙方承担，且乙方不得向甲方主张逾期付款的违约责任。</w:t>
      </w:r>
    </w:p>
    <w:p>
      <w:pPr>
        <w:keepNext w:val="0"/>
        <w:keepLines w:val="0"/>
        <w:pageBreakBefore w:val="0"/>
        <w:widowControl w:val="0"/>
        <w:kinsoku/>
        <w:wordWrap/>
        <w:overflowPunct/>
        <w:topLinePunct w:val="0"/>
        <w:autoSpaceDE/>
        <w:autoSpaceDN/>
        <w:bidi w:val="0"/>
        <w:adjustRightInd/>
        <w:snapToGrid/>
        <w:spacing w:line="400" w:lineRule="exact"/>
        <w:ind w:firstLine="424" w:firstLineChars="193"/>
        <w:textAlignment w:val="auto"/>
        <w:rPr>
          <w:rFonts w:hint="eastAsia" w:ascii="宋体" w:hAnsi="宋体" w:eastAsia="宋体" w:cs="宋体"/>
          <w:lang w:eastAsia="zh-CN"/>
        </w:rPr>
      </w:pPr>
      <w:r>
        <w:rPr>
          <w:rFonts w:hint="eastAsia" w:ascii="宋体" w:hAnsi="宋体" w:eastAsia="宋体" w:cs="宋体"/>
          <w:lang w:eastAsia="zh-CN"/>
        </w:rPr>
        <w:t>第十三条</w:t>
      </w:r>
      <w:r>
        <w:rPr>
          <w:rFonts w:hint="eastAsia" w:ascii="宋体" w:hAnsi="宋体" w:eastAsia="宋体" w:cs="宋体"/>
          <w:lang w:val="en-US" w:eastAsia="zh-CN"/>
        </w:rPr>
        <w:t xml:space="preserve"> </w:t>
      </w:r>
      <w:r>
        <w:rPr>
          <w:rFonts w:hint="eastAsia" w:ascii="宋体" w:hAnsi="宋体" w:eastAsia="宋体" w:cs="宋体"/>
          <w:lang w:eastAsia="zh-CN"/>
        </w:rPr>
        <w:t>货款支付特别约定</w:t>
      </w:r>
    </w:p>
    <w:p>
      <w:pPr>
        <w:keepNext w:val="0"/>
        <w:keepLines w:val="0"/>
        <w:pageBreakBefore w:val="0"/>
        <w:widowControl w:val="0"/>
        <w:kinsoku/>
        <w:wordWrap/>
        <w:overflowPunct/>
        <w:topLinePunct w:val="0"/>
        <w:autoSpaceDE/>
        <w:autoSpaceDN/>
        <w:bidi w:val="0"/>
        <w:adjustRightInd/>
        <w:snapToGrid/>
        <w:spacing w:line="400" w:lineRule="exact"/>
        <w:ind w:firstLine="424" w:firstLineChars="193"/>
        <w:textAlignment w:val="auto"/>
        <w:rPr>
          <w:rFonts w:hint="eastAsia" w:ascii="宋体" w:hAnsi="宋体" w:eastAsia="宋体" w:cs="宋体"/>
        </w:rPr>
      </w:pPr>
      <w:r>
        <w:rPr>
          <w:rFonts w:hint="eastAsia" w:ascii="宋体" w:hAnsi="宋体" w:eastAsia="宋体" w:cs="宋体"/>
        </w:rPr>
        <w:t>1、乙方向甲方申请付款时，应遵循甲方付款审批要求，乙方将付款申请单首先交由现场项目负责人、安全员、技术员审查并签字确认；再交由甲方工程部负责人、财务负责人、总经理、董事长等审核人员逐一签字确认，完成付款审批手续后，甲方将付款申请单与符合甲方要求的发票及其他附件一并交至甲方财务部门。</w:t>
      </w:r>
    </w:p>
    <w:p>
      <w:pPr>
        <w:keepNext w:val="0"/>
        <w:keepLines w:val="0"/>
        <w:pageBreakBefore w:val="0"/>
        <w:widowControl w:val="0"/>
        <w:kinsoku/>
        <w:wordWrap/>
        <w:overflowPunct/>
        <w:topLinePunct w:val="0"/>
        <w:autoSpaceDE/>
        <w:autoSpaceDN/>
        <w:bidi w:val="0"/>
        <w:adjustRightInd/>
        <w:snapToGrid/>
        <w:spacing w:line="400" w:lineRule="exact"/>
        <w:ind w:firstLine="424" w:firstLineChars="193"/>
        <w:textAlignment w:val="auto"/>
        <w:rPr>
          <w:rFonts w:hint="eastAsia" w:ascii="宋体" w:hAnsi="宋体" w:eastAsia="宋体" w:cs="宋体"/>
        </w:rPr>
      </w:pPr>
      <w:r>
        <w:rPr>
          <w:rFonts w:hint="eastAsia" w:ascii="宋体" w:hAnsi="宋体" w:eastAsia="宋体" w:cs="宋体"/>
        </w:rPr>
        <w:t>2、如乙方未按上述流程申请付款、未按甲方要求提供发票及其他附件，视为乙方自愿延期付款，同时乙方不得追究甲方逾期付款的违约责任。</w:t>
      </w:r>
    </w:p>
    <w:p>
      <w:pPr>
        <w:keepNext w:val="0"/>
        <w:keepLines w:val="0"/>
        <w:pageBreakBefore w:val="0"/>
        <w:widowControl w:val="0"/>
        <w:kinsoku/>
        <w:wordWrap/>
        <w:overflowPunct/>
        <w:topLinePunct w:val="0"/>
        <w:autoSpaceDE/>
        <w:autoSpaceDN/>
        <w:bidi w:val="0"/>
        <w:adjustRightInd/>
        <w:snapToGrid/>
        <w:spacing w:line="400" w:lineRule="exact"/>
        <w:ind w:firstLine="424" w:firstLineChars="193"/>
        <w:textAlignment w:val="auto"/>
        <w:rPr>
          <w:rFonts w:hint="eastAsia" w:ascii="宋体" w:hAnsi="宋体" w:eastAsia="宋体" w:cs="宋体"/>
        </w:rPr>
      </w:pPr>
      <w:r>
        <w:rPr>
          <w:rFonts w:hint="eastAsia" w:ascii="宋体" w:hAnsi="宋体" w:eastAsia="宋体" w:cs="宋体"/>
        </w:rPr>
        <w:t>第十</w:t>
      </w:r>
      <w:r>
        <w:rPr>
          <w:rFonts w:hint="eastAsia" w:ascii="宋体" w:hAnsi="宋体" w:eastAsia="宋体" w:cs="宋体"/>
          <w:lang w:eastAsia="zh-CN"/>
        </w:rPr>
        <w:t>四</w:t>
      </w:r>
      <w:r>
        <w:rPr>
          <w:rFonts w:hint="eastAsia" w:ascii="宋体" w:hAnsi="宋体" w:eastAsia="宋体" w:cs="宋体"/>
        </w:rPr>
        <w:t xml:space="preserve">条 </w:t>
      </w:r>
      <w:r>
        <w:rPr>
          <w:rFonts w:hint="eastAsia" w:ascii="宋体" w:hAnsi="宋体" w:eastAsia="宋体" w:cs="宋体"/>
          <w:lang w:eastAsia="zh-CN"/>
        </w:rPr>
        <w:t xml:space="preserve"> </w:t>
      </w:r>
      <w:r>
        <w:rPr>
          <w:rFonts w:hint="eastAsia" w:ascii="宋体" w:hAnsi="宋体" w:eastAsia="宋体" w:cs="宋体"/>
        </w:rPr>
        <w:t>争议的解决</w:t>
      </w:r>
    </w:p>
    <w:p>
      <w:pPr>
        <w:keepNext w:val="0"/>
        <w:keepLines w:val="0"/>
        <w:pageBreakBefore w:val="0"/>
        <w:widowControl w:val="0"/>
        <w:kinsoku/>
        <w:wordWrap/>
        <w:overflowPunct/>
        <w:topLinePunct w:val="0"/>
        <w:autoSpaceDE/>
        <w:autoSpaceDN/>
        <w:bidi w:val="0"/>
        <w:adjustRightInd/>
        <w:snapToGrid/>
        <w:spacing w:line="400" w:lineRule="exact"/>
        <w:ind w:firstLine="424" w:firstLineChars="193"/>
        <w:textAlignment w:val="auto"/>
        <w:rPr>
          <w:rFonts w:hint="eastAsia" w:ascii="宋体" w:hAnsi="宋体" w:eastAsia="宋体" w:cs="宋体"/>
        </w:rPr>
      </w:pPr>
      <w:r>
        <w:rPr>
          <w:rFonts w:hint="eastAsia" w:ascii="宋体" w:hAnsi="宋体" w:eastAsia="宋体" w:cs="宋体"/>
        </w:rPr>
        <w:t>凡因执行本合同所发生的或与本合同有关的一切争议，合同各方应通过友好协商解决； 如果协商不能解决，提交盐城仲裁委员会裁决。</w:t>
      </w:r>
    </w:p>
    <w:p>
      <w:pPr>
        <w:keepNext w:val="0"/>
        <w:keepLines w:val="0"/>
        <w:pageBreakBefore w:val="0"/>
        <w:widowControl w:val="0"/>
        <w:kinsoku/>
        <w:wordWrap/>
        <w:overflowPunct/>
        <w:topLinePunct w:val="0"/>
        <w:autoSpaceDE/>
        <w:autoSpaceDN/>
        <w:bidi w:val="0"/>
        <w:adjustRightInd/>
        <w:snapToGrid/>
        <w:spacing w:line="400" w:lineRule="exact"/>
        <w:ind w:firstLine="424" w:firstLineChars="193"/>
        <w:textAlignment w:val="auto"/>
        <w:rPr>
          <w:rFonts w:hint="eastAsia" w:ascii="宋体" w:hAnsi="宋体" w:eastAsia="宋体" w:cs="宋体"/>
          <w:lang w:eastAsia="zh-CN"/>
        </w:rPr>
      </w:pPr>
      <w:r>
        <w:rPr>
          <w:rFonts w:hint="eastAsia" w:ascii="宋体" w:hAnsi="宋体" w:eastAsia="宋体" w:cs="宋体"/>
        </w:rPr>
        <w:t>第十</w:t>
      </w:r>
      <w:r>
        <w:rPr>
          <w:rFonts w:hint="eastAsia" w:ascii="宋体" w:hAnsi="宋体" w:eastAsia="宋体" w:cs="宋体"/>
          <w:lang w:eastAsia="zh-CN"/>
        </w:rPr>
        <w:t>五</w:t>
      </w:r>
      <w:r>
        <w:rPr>
          <w:rFonts w:hint="eastAsia" w:ascii="宋体" w:hAnsi="宋体" w:eastAsia="宋体" w:cs="宋体"/>
        </w:rPr>
        <w:t>条</w:t>
      </w:r>
      <w:r>
        <w:rPr>
          <w:rFonts w:hint="eastAsia" w:ascii="宋体" w:hAnsi="宋体" w:eastAsia="宋体" w:cs="宋体"/>
        </w:rPr>
        <w:tab/>
      </w:r>
      <w:r>
        <w:rPr>
          <w:rFonts w:hint="eastAsia" w:ascii="宋体" w:hAnsi="宋体" w:eastAsia="宋体" w:cs="宋体"/>
        </w:rPr>
        <w:t>其它</w:t>
      </w:r>
    </w:p>
    <w:p>
      <w:pPr>
        <w:keepNext w:val="0"/>
        <w:keepLines w:val="0"/>
        <w:pageBreakBefore w:val="0"/>
        <w:widowControl w:val="0"/>
        <w:kinsoku/>
        <w:wordWrap/>
        <w:overflowPunct/>
        <w:topLinePunct w:val="0"/>
        <w:autoSpaceDE/>
        <w:autoSpaceDN/>
        <w:bidi w:val="0"/>
        <w:adjustRightInd/>
        <w:snapToGrid/>
        <w:spacing w:line="400" w:lineRule="exact"/>
        <w:ind w:firstLine="424" w:firstLineChars="193"/>
        <w:textAlignment w:val="auto"/>
        <w:rPr>
          <w:rFonts w:hint="eastAsia" w:ascii="宋体" w:hAnsi="宋体" w:eastAsia="宋体" w:cs="宋体"/>
        </w:rPr>
      </w:pPr>
      <w:r>
        <w:rPr>
          <w:rFonts w:hint="eastAsia" w:ascii="宋体" w:hAnsi="宋体" w:eastAsia="宋体" w:cs="宋体"/>
        </w:rPr>
        <w:t xml:space="preserve"> 1、本合同自双方签字、盖章之日起生效，保质期满结清余款后自行终止。</w:t>
      </w:r>
    </w:p>
    <w:p>
      <w:pPr>
        <w:keepNext w:val="0"/>
        <w:keepLines w:val="0"/>
        <w:pageBreakBefore w:val="0"/>
        <w:widowControl w:val="0"/>
        <w:kinsoku/>
        <w:wordWrap/>
        <w:overflowPunct/>
        <w:topLinePunct w:val="0"/>
        <w:autoSpaceDE/>
        <w:autoSpaceDN/>
        <w:bidi w:val="0"/>
        <w:adjustRightInd/>
        <w:snapToGrid/>
        <w:spacing w:line="400" w:lineRule="exact"/>
        <w:ind w:firstLine="424" w:firstLineChars="193"/>
        <w:textAlignment w:val="auto"/>
        <w:rPr>
          <w:rFonts w:hint="eastAsia" w:ascii="宋体" w:hAnsi="宋体" w:eastAsia="宋体" w:cs="宋体"/>
        </w:rPr>
      </w:pPr>
      <w:r>
        <w:rPr>
          <w:rFonts w:hint="eastAsia" w:ascii="宋体" w:hAnsi="宋体" w:eastAsia="宋体" w:cs="宋体"/>
        </w:rPr>
        <w:t>2、合同如有未尽事宜，须经双方共同协商，做出补充协议，补充协议与本合同具有同 等效力。</w:t>
      </w:r>
    </w:p>
    <w:p>
      <w:pPr>
        <w:keepNext w:val="0"/>
        <w:keepLines w:val="0"/>
        <w:pageBreakBefore w:val="0"/>
        <w:widowControl w:val="0"/>
        <w:kinsoku/>
        <w:wordWrap/>
        <w:overflowPunct/>
        <w:topLinePunct w:val="0"/>
        <w:autoSpaceDE/>
        <w:autoSpaceDN/>
        <w:bidi w:val="0"/>
        <w:adjustRightInd/>
        <w:snapToGrid/>
        <w:spacing w:line="400" w:lineRule="exact"/>
        <w:ind w:firstLine="424" w:firstLineChars="193"/>
        <w:textAlignment w:val="auto"/>
        <w:rPr>
          <w:rFonts w:hint="eastAsia" w:ascii="宋体" w:hAnsi="宋体" w:eastAsia="宋体" w:cs="宋体"/>
          <w:lang w:eastAsia="zh-CN"/>
        </w:rPr>
      </w:pPr>
      <w:r>
        <w:rPr>
          <w:rFonts w:hint="eastAsia" w:ascii="宋体" w:hAnsi="宋体" w:eastAsia="宋体" w:cs="宋体"/>
        </w:rPr>
        <w:t>3、本合同一式四份，甲方执三份，乙方执一份，每份均具同等效力。</w:t>
      </w:r>
    </w:p>
    <w:p>
      <w:pPr>
        <w:keepNext w:val="0"/>
        <w:keepLines w:val="0"/>
        <w:pageBreakBefore w:val="0"/>
        <w:widowControl w:val="0"/>
        <w:kinsoku/>
        <w:wordWrap/>
        <w:overflowPunct/>
        <w:topLinePunct w:val="0"/>
        <w:autoSpaceDE/>
        <w:autoSpaceDN/>
        <w:bidi w:val="0"/>
        <w:adjustRightInd/>
        <w:snapToGrid/>
        <w:spacing w:line="400" w:lineRule="exact"/>
        <w:ind w:firstLine="424" w:firstLineChars="193"/>
        <w:textAlignment w:val="auto"/>
        <w:rPr>
          <w:rFonts w:hint="eastAsia" w:ascii="宋体" w:hAnsi="宋体" w:eastAsia="宋体" w:cs="宋体"/>
          <w:lang w:eastAsia="zh-CN"/>
        </w:rPr>
      </w:pPr>
      <w:r>
        <w:rPr>
          <w:rFonts w:hint="eastAsia" w:ascii="宋体" w:hAnsi="宋体" w:eastAsia="宋体" w:cs="宋体"/>
        </w:rPr>
        <w:t>4、合同附件与本合同具同等法律效力，与本合同不一致的，以本合同为准。</w:t>
      </w:r>
    </w:p>
    <w:p>
      <w:pPr>
        <w:keepNext w:val="0"/>
        <w:keepLines w:val="0"/>
        <w:pageBreakBefore w:val="0"/>
        <w:widowControl w:val="0"/>
        <w:kinsoku/>
        <w:wordWrap/>
        <w:overflowPunct/>
        <w:topLinePunct w:val="0"/>
        <w:autoSpaceDE/>
        <w:autoSpaceDN/>
        <w:bidi w:val="0"/>
        <w:adjustRightInd/>
        <w:snapToGrid/>
        <w:spacing w:line="400" w:lineRule="exact"/>
        <w:ind w:firstLine="424" w:firstLineChars="193"/>
        <w:textAlignment w:val="auto"/>
        <w:rPr>
          <w:rFonts w:hint="eastAsia" w:ascii="宋体" w:hAnsi="宋体" w:eastAsia="宋体" w:cs="宋体"/>
        </w:rPr>
      </w:pPr>
      <w:r>
        <w:rPr>
          <w:rFonts w:hint="eastAsia" w:ascii="宋体" w:hAnsi="宋体" w:eastAsia="宋体" w:cs="宋体"/>
        </w:rPr>
        <w:t>合同附件包括：附件、报价表。</w:t>
      </w:r>
    </w:p>
    <w:p>
      <w:pPr>
        <w:keepNext w:val="0"/>
        <w:keepLines w:val="0"/>
        <w:pageBreakBefore w:val="0"/>
        <w:widowControl w:val="0"/>
        <w:kinsoku/>
        <w:wordWrap/>
        <w:overflowPunct/>
        <w:topLinePunct w:val="0"/>
        <w:autoSpaceDE/>
        <w:autoSpaceDN/>
        <w:bidi w:val="0"/>
        <w:adjustRightInd/>
        <w:snapToGrid/>
        <w:spacing w:before="6" w:line="400" w:lineRule="exact"/>
        <w:textAlignment w:val="auto"/>
        <w:rPr>
          <w:rFonts w:hint="eastAsia" w:ascii="宋体" w:hAnsi="宋体" w:eastAsia="宋体" w:cs="宋体"/>
          <w:sz w:val="20"/>
          <w:szCs w:val="20"/>
          <w:lang w:eastAsia="zh-CN"/>
        </w:rPr>
      </w:pPr>
    </w:p>
    <w:p>
      <w:pPr>
        <w:pStyle w:val="4"/>
        <w:keepNext w:val="0"/>
        <w:keepLines w:val="0"/>
        <w:pageBreakBefore w:val="0"/>
        <w:widowControl w:val="0"/>
        <w:tabs>
          <w:tab w:val="left" w:pos="5050"/>
        </w:tabs>
        <w:kinsoku/>
        <w:wordWrap/>
        <w:overflowPunct/>
        <w:topLinePunct w:val="0"/>
        <w:autoSpaceDE/>
        <w:autoSpaceDN/>
        <w:bidi w:val="0"/>
        <w:adjustRightInd/>
        <w:snapToGrid/>
        <w:spacing w:line="400" w:lineRule="exact"/>
        <w:textAlignment w:val="auto"/>
        <w:rPr>
          <w:rFonts w:hint="eastAsia" w:ascii="宋体" w:hAnsi="宋体" w:eastAsia="宋体" w:cs="宋体"/>
        </w:rPr>
      </w:pPr>
      <w:r>
        <w:rPr>
          <w:rFonts w:hint="eastAsia" w:ascii="宋体" w:hAnsi="宋体" w:eastAsia="宋体" w:cs="宋体"/>
          <w:spacing w:val="2"/>
        </w:rPr>
        <w:t>甲</w:t>
      </w:r>
      <w:r>
        <w:rPr>
          <w:rFonts w:hint="eastAsia" w:ascii="宋体" w:hAnsi="宋体" w:eastAsia="宋体" w:cs="宋体"/>
        </w:rPr>
        <w:t>方：</w:t>
      </w:r>
      <w:r>
        <w:rPr>
          <w:rFonts w:hint="eastAsia" w:ascii="宋体" w:hAnsi="宋体" w:eastAsia="宋体" w:cs="宋体"/>
        </w:rPr>
        <w:tab/>
      </w:r>
      <w:r>
        <w:rPr>
          <w:rFonts w:hint="eastAsia" w:ascii="宋体" w:hAnsi="宋体" w:eastAsia="宋体" w:cs="宋体"/>
        </w:rPr>
        <w:t>乙方：</w:t>
      </w:r>
    </w:p>
    <w:p>
      <w:pPr>
        <w:keepNext w:val="0"/>
        <w:keepLines w:val="0"/>
        <w:pageBreakBefore w:val="0"/>
        <w:widowControl w:val="0"/>
        <w:kinsoku/>
        <w:wordWrap/>
        <w:overflowPunct/>
        <w:topLinePunct w:val="0"/>
        <w:autoSpaceDE/>
        <w:autoSpaceDN/>
        <w:bidi w:val="0"/>
        <w:adjustRightInd/>
        <w:snapToGrid/>
        <w:spacing w:before="6" w:line="400" w:lineRule="exact"/>
        <w:textAlignment w:val="auto"/>
        <w:rPr>
          <w:rFonts w:hint="eastAsia" w:ascii="宋体" w:hAnsi="宋体" w:eastAsia="宋体" w:cs="宋体"/>
          <w:sz w:val="20"/>
          <w:szCs w:val="20"/>
        </w:rPr>
      </w:pPr>
    </w:p>
    <w:p>
      <w:pPr>
        <w:pStyle w:val="4"/>
        <w:keepNext w:val="0"/>
        <w:keepLines w:val="0"/>
        <w:pageBreakBefore w:val="0"/>
        <w:widowControl w:val="0"/>
        <w:tabs>
          <w:tab w:val="left" w:pos="4928"/>
        </w:tabs>
        <w:kinsoku/>
        <w:wordWrap/>
        <w:overflowPunct/>
        <w:topLinePunct w:val="0"/>
        <w:autoSpaceDE/>
        <w:autoSpaceDN/>
        <w:bidi w:val="0"/>
        <w:adjustRightInd/>
        <w:snapToGrid/>
        <w:spacing w:line="400" w:lineRule="exact"/>
        <w:textAlignment w:val="auto"/>
        <w:rPr>
          <w:rFonts w:hint="eastAsia" w:ascii="宋体" w:hAnsi="宋体" w:eastAsia="宋体" w:cs="宋体"/>
        </w:rPr>
      </w:pPr>
      <w:r>
        <w:rPr>
          <w:rFonts w:hint="eastAsia" w:ascii="宋体" w:hAnsi="宋体" w:eastAsia="宋体" w:cs="宋体"/>
          <w:spacing w:val="2"/>
        </w:rPr>
        <w:t>法</w:t>
      </w:r>
      <w:r>
        <w:rPr>
          <w:rFonts w:hint="eastAsia" w:ascii="宋体" w:hAnsi="宋体" w:eastAsia="宋体" w:cs="宋体"/>
        </w:rPr>
        <w:t>定</w:t>
      </w:r>
      <w:r>
        <w:rPr>
          <w:rFonts w:hint="eastAsia" w:ascii="宋体" w:hAnsi="宋体" w:eastAsia="宋体" w:cs="宋体"/>
          <w:spacing w:val="2"/>
        </w:rPr>
        <w:t>代</w:t>
      </w:r>
      <w:r>
        <w:rPr>
          <w:rFonts w:hint="eastAsia" w:ascii="宋体" w:hAnsi="宋体" w:eastAsia="宋体" w:cs="宋体"/>
        </w:rPr>
        <w:t>表人：</w:t>
      </w:r>
      <w:r>
        <w:rPr>
          <w:rFonts w:hint="eastAsia" w:ascii="宋体" w:hAnsi="宋体" w:eastAsia="宋体" w:cs="宋体"/>
        </w:rPr>
        <w:tab/>
      </w:r>
      <w:r>
        <w:rPr>
          <w:rFonts w:hint="eastAsia" w:ascii="宋体" w:hAnsi="宋体" w:eastAsia="宋体" w:cs="宋体"/>
          <w:spacing w:val="2"/>
        </w:rPr>
        <w:t>法</w:t>
      </w:r>
      <w:r>
        <w:rPr>
          <w:rFonts w:hint="eastAsia" w:ascii="宋体" w:hAnsi="宋体" w:eastAsia="宋体" w:cs="宋体"/>
        </w:rPr>
        <w:t>定</w:t>
      </w:r>
      <w:r>
        <w:rPr>
          <w:rFonts w:hint="eastAsia" w:ascii="宋体" w:hAnsi="宋体" w:eastAsia="宋体" w:cs="宋体"/>
          <w:spacing w:val="2"/>
        </w:rPr>
        <w:t>代</w:t>
      </w:r>
      <w:r>
        <w:rPr>
          <w:rFonts w:hint="eastAsia" w:ascii="宋体" w:hAnsi="宋体" w:eastAsia="宋体" w:cs="宋体"/>
        </w:rPr>
        <w:t>表人：</w:t>
      </w:r>
    </w:p>
    <w:p>
      <w:pPr>
        <w:keepNext w:val="0"/>
        <w:keepLines w:val="0"/>
        <w:pageBreakBefore w:val="0"/>
        <w:widowControl w:val="0"/>
        <w:kinsoku/>
        <w:wordWrap/>
        <w:overflowPunct/>
        <w:topLinePunct w:val="0"/>
        <w:autoSpaceDE/>
        <w:autoSpaceDN/>
        <w:bidi w:val="0"/>
        <w:adjustRightInd/>
        <w:snapToGrid/>
        <w:spacing w:before="6" w:line="400" w:lineRule="exact"/>
        <w:textAlignment w:val="auto"/>
        <w:rPr>
          <w:rFonts w:hint="eastAsia" w:ascii="宋体" w:hAnsi="宋体" w:eastAsia="宋体" w:cs="宋体"/>
          <w:sz w:val="20"/>
          <w:szCs w:val="20"/>
        </w:rPr>
      </w:pPr>
    </w:p>
    <w:p>
      <w:pPr>
        <w:pStyle w:val="4"/>
        <w:keepNext w:val="0"/>
        <w:keepLines w:val="0"/>
        <w:pageBreakBefore w:val="0"/>
        <w:widowControl w:val="0"/>
        <w:tabs>
          <w:tab w:val="left" w:pos="4928"/>
        </w:tabs>
        <w:kinsoku/>
        <w:wordWrap/>
        <w:overflowPunct/>
        <w:topLinePunct w:val="0"/>
        <w:autoSpaceDE/>
        <w:autoSpaceDN/>
        <w:bidi w:val="0"/>
        <w:adjustRightInd/>
        <w:snapToGrid/>
        <w:spacing w:line="400" w:lineRule="exact"/>
        <w:textAlignment w:val="auto"/>
        <w:rPr>
          <w:rFonts w:hint="eastAsia" w:ascii="宋体" w:hAnsi="宋体" w:eastAsia="宋体" w:cs="宋体"/>
          <w:lang w:eastAsia="zh-CN"/>
        </w:rPr>
      </w:pPr>
      <w:r>
        <w:rPr>
          <w:rFonts w:hint="eastAsia" w:ascii="宋体" w:hAnsi="宋体" w:eastAsia="宋体" w:cs="宋体"/>
          <w:spacing w:val="2"/>
          <w:lang w:eastAsia="zh-CN"/>
        </w:rPr>
        <w:t>签</w:t>
      </w:r>
      <w:r>
        <w:rPr>
          <w:rFonts w:hint="eastAsia" w:ascii="宋体" w:hAnsi="宋体" w:eastAsia="宋体" w:cs="宋体"/>
          <w:lang w:eastAsia="zh-CN"/>
        </w:rPr>
        <w:t>约</w:t>
      </w:r>
      <w:r>
        <w:rPr>
          <w:rFonts w:hint="eastAsia" w:ascii="宋体" w:hAnsi="宋体" w:eastAsia="宋体" w:cs="宋体"/>
          <w:spacing w:val="2"/>
          <w:lang w:eastAsia="zh-CN"/>
        </w:rPr>
        <w:t>代</w:t>
      </w:r>
      <w:r>
        <w:rPr>
          <w:rFonts w:hint="eastAsia" w:ascii="宋体" w:hAnsi="宋体" w:eastAsia="宋体" w:cs="宋体"/>
          <w:lang w:eastAsia="zh-CN"/>
        </w:rPr>
        <w:t>表：</w:t>
      </w:r>
      <w:r>
        <w:rPr>
          <w:rFonts w:hint="eastAsia" w:ascii="宋体" w:hAnsi="宋体" w:eastAsia="宋体" w:cs="宋体"/>
          <w:lang w:eastAsia="zh-CN"/>
        </w:rPr>
        <w:tab/>
      </w:r>
      <w:r>
        <w:rPr>
          <w:rFonts w:hint="eastAsia" w:ascii="宋体" w:hAnsi="宋体" w:eastAsia="宋体" w:cs="宋体"/>
          <w:spacing w:val="2"/>
          <w:lang w:eastAsia="zh-CN"/>
        </w:rPr>
        <w:t>签</w:t>
      </w:r>
      <w:r>
        <w:rPr>
          <w:rFonts w:hint="eastAsia" w:ascii="宋体" w:hAnsi="宋体" w:eastAsia="宋体" w:cs="宋体"/>
          <w:lang w:eastAsia="zh-CN"/>
        </w:rPr>
        <w:t>约</w:t>
      </w:r>
      <w:r>
        <w:rPr>
          <w:rFonts w:hint="eastAsia" w:ascii="宋体" w:hAnsi="宋体" w:eastAsia="宋体" w:cs="宋体"/>
          <w:spacing w:val="2"/>
          <w:lang w:eastAsia="zh-CN"/>
        </w:rPr>
        <w:t>代</w:t>
      </w:r>
      <w:r>
        <w:rPr>
          <w:rFonts w:hint="eastAsia" w:ascii="宋体" w:hAnsi="宋体" w:eastAsia="宋体" w:cs="宋体"/>
          <w:lang w:eastAsia="zh-CN"/>
        </w:rPr>
        <w:t>表：</w:t>
      </w:r>
    </w:p>
    <w:p>
      <w:pPr>
        <w:keepNext w:val="0"/>
        <w:keepLines w:val="0"/>
        <w:pageBreakBefore w:val="0"/>
        <w:widowControl w:val="0"/>
        <w:kinsoku/>
        <w:wordWrap/>
        <w:overflowPunct/>
        <w:topLinePunct w:val="0"/>
        <w:autoSpaceDE/>
        <w:autoSpaceDN/>
        <w:bidi w:val="0"/>
        <w:adjustRightInd/>
        <w:snapToGrid/>
        <w:spacing w:before="6" w:line="400" w:lineRule="exact"/>
        <w:textAlignment w:val="auto"/>
        <w:rPr>
          <w:rFonts w:hint="eastAsia" w:ascii="宋体" w:hAnsi="宋体" w:eastAsia="宋体" w:cs="宋体"/>
          <w:sz w:val="20"/>
          <w:szCs w:val="20"/>
          <w:lang w:eastAsia="zh-CN"/>
        </w:rPr>
      </w:pPr>
    </w:p>
    <w:p>
      <w:pPr>
        <w:pStyle w:val="4"/>
        <w:keepNext w:val="0"/>
        <w:keepLines w:val="0"/>
        <w:pageBreakBefore w:val="0"/>
        <w:widowControl w:val="0"/>
        <w:tabs>
          <w:tab w:val="left" w:pos="4928"/>
        </w:tabs>
        <w:kinsoku/>
        <w:wordWrap/>
        <w:overflowPunct/>
        <w:topLinePunct w:val="0"/>
        <w:autoSpaceDE/>
        <w:autoSpaceDN/>
        <w:bidi w:val="0"/>
        <w:adjustRightInd/>
        <w:snapToGrid/>
        <w:spacing w:line="400" w:lineRule="exact"/>
        <w:textAlignment w:val="auto"/>
        <w:rPr>
          <w:rFonts w:hint="eastAsia" w:ascii="宋体" w:hAnsi="宋体" w:eastAsia="宋体" w:cs="宋体"/>
          <w:lang w:eastAsia="zh-CN"/>
        </w:rPr>
      </w:pPr>
      <w:r>
        <w:rPr>
          <w:rFonts w:hint="eastAsia" w:ascii="宋体" w:hAnsi="宋体" w:eastAsia="宋体" w:cs="宋体"/>
          <w:spacing w:val="2"/>
          <w:lang w:eastAsia="zh-CN"/>
        </w:rPr>
        <w:t>联</w:t>
      </w:r>
      <w:r>
        <w:rPr>
          <w:rFonts w:hint="eastAsia" w:ascii="宋体" w:hAnsi="宋体" w:eastAsia="宋体" w:cs="宋体"/>
          <w:lang w:eastAsia="zh-CN"/>
        </w:rPr>
        <w:t>系</w:t>
      </w:r>
      <w:r>
        <w:rPr>
          <w:rFonts w:hint="eastAsia" w:ascii="宋体" w:hAnsi="宋体" w:eastAsia="宋体" w:cs="宋体"/>
          <w:spacing w:val="2"/>
          <w:lang w:eastAsia="zh-CN"/>
        </w:rPr>
        <w:t>人</w:t>
      </w:r>
      <w:r>
        <w:rPr>
          <w:rFonts w:hint="eastAsia" w:ascii="宋体" w:hAnsi="宋体" w:eastAsia="宋体" w:cs="宋体"/>
          <w:lang w:eastAsia="zh-CN"/>
        </w:rPr>
        <w:t>：</w:t>
      </w:r>
      <w:r>
        <w:rPr>
          <w:rFonts w:hint="eastAsia" w:ascii="宋体" w:hAnsi="宋体" w:eastAsia="宋体" w:cs="宋体"/>
          <w:lang w:eastAsia="zh-CN"/>
        </w:rPr>
        <w:tab/>
      </w:r>
      <w:r>
        <w:rPr>
          <w:rFonts w:hint="eastAsia" w:ascii="宋体" w:hAnsi="宋体" w:eastAsia="宋体" w:cs="宋体"/>
          <w:spacing w:val="2"/>
          <w:lang w:eastAsia="zh-CN"/>
        </w:rPr>
        <w:t>联</w:t>
      </w:r>
      <w:r>
        <w:rPr>
          <w:rFonts w:hint="eastAsia" w:ascii="宋体" w:hAnsi="宋体" w:eastAsia="宋体" w:cs="宋体"/>
          <w:lang w:eastAsia="zh-CN"/>
        </w:rPr>
        <w:t>系</w:t>
      </w:r>
      <w:r>
        <w:rPr>
          <w:rFonts w:hint="eastAsia" w:ascii="宋体" w:hAnsi="宋体" w:eastAsia="宋体" w:cs="宋体"/>
          <w:spacing w:val="2"/>
          <w:lang w:eastAsia="zh-CN"/>
        </w:rPr>
        <w:t>人</w:t>
      </w:r>
      <w:r>
        <w:rPr>
          <w:rFonts w:hint="eastAsia" w:ascii="宋体" w:hAnsi="宋体" w:eastAsia="宋体" w:cs="宋体"/>
          <w:lang w:eastAsia="zh-CN"/>
        </w:rPr>
        <w:t>：</w:t>
      </w:r>
    </w:p>
    <w:p>
      <w:pPr>
        <w:keepNext w:val="0"/>
        <w:keepLines w:val="0"/>
        <w:pageBreakBefore w:val="0"/>
        <w:widowControl w:val="0"/>
        <w:kinsoku/>
        <w:wordWrap/>
        <w:overflowPunct/>
        <w:topLinePunct w:val="0"/>
        <w:autoSpaceDE/>
        <w:autoSpaceDN/>
        <w:bidi w:val="0"/>
        <w:adjustRightInd/>
        <w:snapToGrid/>
        <w:spacing w:before="7" w:line="400" w:lineRule="exact"/>
        <w:textAlignment w:val="auto"/>
        <w:rPr>
          <w:rFonts w:hint="eastAsia" w:ascii="宋体" w:hAnsi="宋体" w:eastAsia="宋体" w:cs="宋体"/>
          <w:sz w:val="20"/>
          <w:szCs w:val="20"/>
          <w:lang w:eastAsia="zh-CN"/>
        </w:rPr>
      </w:pPr>
    </w:p>
    <w:p>
      <w:pPr>
        <w:pStyle w:val="4"/>
        <w:keepNext w:val="0"/>
        <w:keepLines w:val="0"/>
        <w:pageBreakBefore w:val="0"/>
        <w:widowControl w:val="0"/>
        <w:tabs>
          <w:tab w:val="left" w:pos="4923"/>
        </w:tabs>
        <w:kinsoku/>
        <w:wordWrap/>
        <w:overflowPunct/>
        <w:topLinePunct w:val="0"/>
        <w:autoSpaceDE/>
        <w:autoSpaceDN/>
        <w:bidi w:val="0"/>
        <w:adjustRightInd/>
        <w:snapToGrid/>
        <w:spacing w:line="400" w:lineRule="exact"/>
        <w:textAlignment w:val="auto"/>
        <w:rPr>
          <w:rFonts w:hint="eastAsia" w:ascii="宋体" w:hAnsi="宋体" w:eastAsia="宋体" w:cs="宋体"/>
          <w:lang w:eastAsia="zh-CN"/>
        </w:rPr>
      </w:pPr>
      <w:r>
        <w:rPr>
          <w:rFonts w:hint="eastAsia" w:ascii="宋体" w:hAnsi="宋体" w:eastAsia="宋体" w:cs="宋体"/>
          <w:spacing w:val="2"/>
          <w:lang w:eastAsia="zh-CN"/>
        </w:rPr>
        <w:t>联</w:t>
      </w:r>
      <w:r>
        <w:rPr>
          <w:rFonts w:hint="eastAsia" w:ascii="宋体" w:hAnsi="宋体" w:eastAsia="宋体" w:cs="宋体"/>
          <w:lang w:eastAsia="zh-CN"/>
        </w:rPr>
        <w:t>系</w:t>
      </w:r>
      <w:r>
        <w:rPr>
          <w:rFonts w:hint="eastAsia" w:ascii="宋体" w:hAnsi="宋体" w:eastAsia="宋体" w:cs="宋体"/>
          <w:spacing w:val="2"/>
          <w:lang w:eastAsia="zh-CN"/>
        </w:rPr>
        <w:t>电</w:t>
      </w:r>
      <w:r>
        <w:rPr>
          <w:rFonts w:hint="eastAsia" w:ascii="宋体" w:hAnsi="宋体" w:eastAsia="宋体" w:cs="宋体"/>
          <w:lang w:eastAsia="zh-CN"/>
        </w:rPr>
        <w:t>话：</w:t>
      </w:r>
      <w:r>
        <w:rPr>
          <w:rFonts w:hint="eastAsia" w:ascii="宋体" w:hAnsi="宋体" w:eastAsia="宋体" w:cs="宋体"/>
          <w:lang w:eastAsia="zh-CN"/>
        </w:rPr>
        <w:tab/>
      </w:r>
      <w:r>
        <w:rPr>
          <w:rFonts w:hint="eastAsia" w:ascii="宋体" w:hAnsi="宋体" w:eastAsia="宋体" w:cs="宋体"/>
          <w:spacing w:val="2"/>
          <w:lang w:eastAsia="zh-CN"/>
        </w:rPr>
        <w:t>联</w:t>
      </w:r>
      <w:r>
        <w:rPr>
          <w:rFonts w:hint="eastAsia" w:ascii="宋体" w:hAnsi="宋体" w:eastAsia="宋体" w:cs="宋体"/>
          <w:lang w:eastAsia="zh-CN"/>
        </w:rPr>
        <w:t>系</w:t>
      </w:r>
      <w:r>
        <w:rPr>
          <w:rFonts w:hint="eastAsia" w:ascii="宋体" w:hAnsi="宋体" w:eastAsia="宋体" w:cs="宋体"/>
          <w:spacing w:val="2"/>
          <w:lang w:eastAsia="zh-CN"/>
        </w:rPr>
        <w:t>电</w:t>
      </w:r>
      <w:r>
        <w:rPr>
          <w:rFonts w:hint="eastAsia" w:ascii="宋体" w:hAnsi="宋体" w:eastAsia="宋体" w:cs="宋体"/>
          <w:lang w:eastAsia="zh-CN"/>
        </w:rPr>
        <w:t>话：</w:t>
      </w:r>
    </w:p>
    <w:p>
      <w:pPr>
        <w:keepNext w:val="0"/>
        <w:keepLines w:val="0"/>
        <w:pageBreakBefore w:val="0"/>
        <w:widowControl w:val="0"/>
        <w:kinsoku/>
        <w:wordWrap/>
        <w:overflowPunct/>
        <w:topLinePunct w:val="0"/>
        <w:autoSpaceDE/>
        <w:autoSpaceDN/>
        <w:bidi w:val="0"/>
        <w:adjustRightInd/>
        <w:snapToGrid/>
        <w:spacing w:before="6" w:line="400" w:lineRule="exact"/>
        <w:textAlignment w:val="auto"/>
        <w:rPr>
          <w:rFonts w:hint="eastAsia" w:ascii="宋体" w:hAnsi="宋体" w:eastAsia="宋体" w:cs="宋体"/>
          <w:sz w:val="20"/>
          <w:szCs w:val="20"/>
          <w:lang w:eastAsia="zh-CN"/>
        </w:rPr>
      </w:pPr>
    </w:p>
    <w:p>
      <w:pPr>
        <w:pStyle w:val="4"/>
        <w:keepNext w:val="0"/>
        <w:keepLines w:val="0"/>
        <w:pageBreakBefore w:val="0"/>
        <w:widowControl w:val="0"/>
        <w:tabs>
          <w:tab w:val="left" w:pos="4925"/>
        </w:tabs>
        <w:kinsoku/>
        <w:wordWrap/>
        <w:overflowPunct/>
        <w:topLinePunct w:val="0"/>
        <w:autoSpaceDE/>
        <w:autoSpaceDN/>
        <w:bidi w:val="0"/>
        <w:adjustRightInd/>
        <w:snapToGrid/>
        <w:spacing w:line="400" w:lineRule="exact"/>
        <w:textAlignment w:val="auto"/>
        <w:rPr>
          <w:rFonts w:hint="eastAsia" w:ascii="宋体" w:hAnsi="宋体" w:eastAsia="宋体" w:cs="宋体"/>
          <w:lang w:eastAsia="zh-CN"/>
        </w:rPr>
      </w:pPr>
      <w:r>
        <w:rPr>
          <w:rFonts w:hint="eastAsia" w:ascii="宋体" w:hAnsi="宋体" w:eastAsia="宋体" w:cs="宋体"/>
          <w:spacing w:val="2"/>
          <w:lang w:eastAsia="zh-CN"/>
        </w:rPr>
        <w:t>传</w:t>
      </w:r>
      <w:r>
        <w:rPr>
          <w:rFonts w:hint="eastAsia" w:ascii="宋体" w:hAnsi="宋体" w:eastAsia="宋体" w:cs="宋体"/>
          <w:lang w:eastAsia="zh-CN"/>
        </w:rPr>
        <w:t>真：</w:t>
      </w:r>
      <w:r>
        <w:rPr>
          <w:rFonts w:hint="eastAsia" w:ascii="宋体" w:hAnsi="宋体" w:eastAsia="宋体" w:cs="宋体"/>
          <w:lang w:eastAsia="zh-CN"/>
        </w:rPr>
        <w:tab/>
      </w:r>
      <w:r>
        <w:rPr>
          <w:rFonts w:hint="eastAsia" w:ascii="宋体" w:hAnsi="宋体" w:eastAsia="宋体" w:cs="宋体"/>
          <w:spacing w:val="2"/>
          <w:lang w:eastAsia="zh-CN"/>
        </w:rPr>
        <w:t>传</w:t>
      </w:r>
      <w:r>
        <w:rPr>
          <w:rFonts w:hint="eastAsia" w:ascii="宋体" w:hAnsi="宋体" w:eastAsia="宋体" w:cs="宋体"/>
          <w:lang w:eastAsia="zh-CN"/>
        </w:rPr>
        <w:t>真：</w:t>
      </w:r>
    </w:p>
    <w:p>
      <w:pPr>
        <w:keepNext w:val="0"/>
        <w:keepLines w:val="0"/>
        <w:pageBreakBefore w:val="0"/>
        <w:widowControl w:val="0"/>
        <w:kinsoku/>
        <w:wordWrap/>
        <w:overflowPunct/>
        <w:topLinePunct w:val="0"/>
        <w:autoSpaceDE/>
        <w:autoSpaceDN/>
        <w:bidi w:val="0"/>
        <w:adjustRightInd/>
        <w:snapToGrid/>
        <w:spacing w:before="6" w:line="400" w:lineRule="exact"/>
        <w:textAlignment w:val="auto"/>
        <w:rPr>
          <w:rFonts w:hint="eastAsia" w:ascii="宋体" w:hAnsi="宋体" w:eastAsia="宋体" w:cs="宋体"/>
          <w:sz w:val="20"/>
          <w:szCs w:val="20"/>
          <w:lang w:eastAsia="zh-CN"/>
        </w:rPr>
      </w:pPr>
    </w:p>
    <w:p>
      <w:pPr>
        <w:pStyle w:val="4"/>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lang w:eastAsia="zh-CN"/>
        </w:rPr>
      </w:pPr>
      <w:r>
        <w:rPr>
          <w:rFonts w:hint="eastAsia" w:ascii="宋体" w:hAnsi="宋体" w:eastAsia="宋体" w:cs="宋体"/>
          <w:spacing w:val="2"/>
          <w:lang w:eastAsia="zh-CN"/>
        </w:rPr>
        <w:t>签</w:t>
      </w:r>
      <w:r>
        <w:rPr>
          <w:rFonts w:hint="eastAsia" w:ascii="宋体" w:hAnsi="宋体" w:eastAsia="宋体" w:cs="宋体"/>
          <w:lang w:eastAsia="zh-CN"/>
        </w:rPr>
        <w:t>约</w:t>
      </w:r>
      <w:r>
        <w:rPr>
          <w:rFonts w:hint="eastAsia" w:ascii="宋体" w:hAnsi="宋体" w:eastAsia="宋体" w:cs="宋体"/>
          <w:spacing w:val="2"/>
          <w:lang w:eastAsia="zh-CN"/>
        </w:rPr>
        <w:t>地</w:t>
      </w:r>
      <w:r>
        <w:rPr>
          <w:rFonts w:hint="eastAsia" w:ascii="宋体" w:hAnsi="宋体" w:eastAsia="宋体" w:cs="宋体"/>
          <w:lang w:eastAsia="zh-CN"/>
        </w:rPr>
        <w:t>点：</w:t>
      </w:r>
    </w:p>
    <w:p>
      <w:pPr>
        <w:keepNext w:val="0"/>
        <w:keepLines w:val="0"/>
        <w:pageBreakBefore w:val="0"/>
        <w:widowControl w:val="0"/>
        <w:kinsoku/>
        <w:wordWrap/>
        <w:overflowPunct/>
        <w:topLinePunct w:val="0"/>
        <w:autoSpaceDE/>
        <w:autoSpaceDN/>
        <w:bidi w:val="0"/>
        <w:adjustRightInd/>
        <w:snapToGrid/>
        <w:spacing w:before="2" w:line="400" w:lineRule="exact"/>
        <w:textAlignment w:val="auto"/>
        <w:rPr>
          <w:rFonts w:hint="eastAsia" w:ascii="宋体" w:hAnsi="宋体" w:eastAsia="宋体" w:cs="宋体"/>
          <w:sz w:val="26"/>
          <w:szCs w:val="26"/>
          <w:lang w:eastAsia="zh-CN"/>
        </w:rPr>
      </w:pPr>
    </w:p>
    <w:p>
      <w:pPr>
        <w:pStyle w:val="4"/>
        <w:keepNext w:val="0"/>
        <w:keepLines w:val="0"/>
        <w:pageBreakBefore w:val="0"/>
        <w:widowControl w:val="0"/>
        <w:tabs>
          <w:tab w:val="left" w:pos="1555"/>
          <w:tab w:val="left" w:pos="2157"/>
          <w:tab w:val="left" w:pos="2640"/>
        </w:tabs>
        <w:kinsoku/>
        <w:wordWrap/>
        <w:overflowPunct/>
        <w:topLinePunct w:val="0"/>
        <w:autoSpaceDE/>
        <w:autoSpaceDN/>
        <w:bidi w:val="0"/>
        <w:adjustRightInd/>
        <w:snapToGrid/>
        <w:spacing w:line="400" w:lineRule="exact"/>
        <w:jc w:val="center"/>
        <w:textAlignment w:val="auto"/>
        <w:rPr>
          <w:rFonts w:hint="eastAsia" w:ascii="宋体" w:hAnsi="宋体" w:eastAsia="宋体" w:cs="宋体"/>
          <w:lang w:eastAsia="zh-CN"/>
        </w:rPr>
      </w:pPr>
      <w:r>
        <w:rPr>
          <w:rFonts w:hint="eastAsia" w:ascii="宋体" w:hAnsi="宋体" w:eastAsia="宋体" w:cs="宋体"/>
          <w:spacing w:val="2"/>
          <w:lang w:eastAsia="zh-CN"/>
        </w:rPr>
        <w:t>签</w:t>
      </w:r>
      <w:r>
        <w:rPr>
          <w:rFonts w:hint="eastAsia" w:ascii="宋体" w:hAnsi="宋体" w:eastAsia="宋体" w:cs="宋体"/>
          <w:lang w:eastAsia="zh-CN"/>
        </w:rPr>
        <w:t>约</w:t>
      </w:r>
      <w:r>
        <w:rPr>
          <w:rFonts w:hint="eastAsia" w:ascii="宋体" w:hAnsi="宋体" w:eastAsia="宋体" w:cs="宋体"/>
          <w:spacing w:val="2"/>
          <w:lang w:eastAsia="zh-CN"/>
        </w:rPr>
        <w:t>时</w:t>
      </w:r>
      <w:r>
        <w:rPr>
          <w:rFonts w:hint="eastAsia" w:ascii="宋体" w:hAnsi="宋体" w:eastAsia="宋体" w:cs="宋体"/>
          <w:lang w:eastAsia="zh-CN"/>
        </w:rPr>
        <w:t>间：</w:t>
      </w:r>
      <w:r>
        <w:rPr>
          <w:rFonts w:hint="eastAsia" w:ascii="宋体" w:hAnsi="宋体" w:eastAsia="宋体" w:cs="宋体"/>
          <w:lang w:eastAsia="zh-CN"/>
        </w:rPr>
        <w:tab/>
      </w:r>
      <w:r>
        <w:rPr>
          <w:rFonts w:hint="eastAsia" w:ascii="宋体" w:hAnsi="宋体" w:eastAsia="宋体" w:cs="宋体"/>
          <w:lang w:eastAsia="zh-CN"/>
        </w:rPr>
        <w:t>年</w:t>
      </w:r>
      <w:r>
        <w:rPr>
          <w:rFonts w:hint="eastAsia" w:ascii="宋体" w:hAnsi="宋体" w:eastAsia="宋体" w:cs="宋体"/>
          <w:lang w:eastAsia="zh-CN"/>
        </w:rPr>
        <w:tab/>
      </w:r>
      <w:r>
        <w:rPr>
          <w:rFonts w:hint="eastAsia" w:ascii="宋体" w:hAnsi="宋体" w:eastAsia="宋体" w:cs="宋体"/>
          <w:lang w:eastAsia="zh-CN"/>
        </w:rPr>
        <w:t>月</w:t>
      </w:r>
      <w:r>
        <w:rPr>
          <w:rFonts w:hint="eastAsia" w:ascii="宋体" w:hAnsi="宋体" w:eastAsia="宋体" w:cs="宋体"/>
          <w:lang w:eastAsia="zh-CN"/>
        </w:rPr>
        <w:tab/>
      </w:r>
      <w:r>
        <w:rPr>
          <w:rFonts w:hint="eastAsia" w:ascii="宋体" w:hAnsi="宋体" w:eastAsia="宋体" w:cs="宋体"/>
          <w:lang w:eastAsia="zh-CN"/>
        </w:rPr>
        <w:t>日</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rPr>
        <w:sectPr>
          <w:pgSz w:w="11907" w:h="16860"/>
          <w:pgMar w:top="1020" w:right="980" w:bottom="600" w:left="1140" w:header="0" w:footer="403" w:gutter="0"/>
          <w:cols w:space="720" w:num="1"/>
        </w:sectPr>
      </w:pPr>
    </w:p>
    <w:p>
      <w:pPr>
        <w:rPr>
          <w:rFonts w:hint="eastAsia" w:ascii="宋体" w:hAnsi="宋体" w:eastAsia="宋体" w:cs="宋体"/>
          <w:b/>
          <w:bCs/>
          <w:kern w:val="2"/>
          <w:sz w:val="24"/>
          <w:szCs w:val="24"/>
          <w:lang w:eastAsia="zh-CN"/>
        </w:rPr>
      </w:pPr>
      <w:r>
        <w:rPr>
          <w:rFonts w:hint="eastAsia" w:ascii="宋体" w:hAnsi="宋体" w:eastAsia="宋体" w:cs="宋体"/>
          <w:b/>
          <w:bCs/>
          <w:kern w:val="2"/>
          <w:sz w:val="24"/>
          <w:szCs w:val="24"/>
          <w:lang w:eastAsia="zh-CN"/>
        </w:rPr>
        <w:t>封面格式</w:t>
      </w:r>
    </w:p>
    <w:p>
      <w:pPr>
        <w:jc w:val="center"/>
        <w:rPr>
          <w:rFonts w:hint="eastAsia" w:ascii="宋体" w:hAnsi="宋体" w:eastAsia="宋体" w:cs="宋体"/>
          <w:b/>
          <w:bCs/>
          <w:kern w:val="2"/>
          <w:sz w:val="72"/>
          <w:szCs w:val="72"/>
          <w:lang w:eastAsia="zh-CN"/>
        </w:rPr>
      </w:pPr>
    </w:p>
    <w:p>
      <w:pPr>
        <w:jc w:val="center"/>
        <w:rPr>
          <w:rFonts w:hint="eastAsia" w:ascii="宋体" w:hAnsi="宋体" w:eastAsia="宋体" w:cs="宋体"/>
          <w:b/>
          <w:bCs/>
          <w:kern w:val="2"/>
          <w:sz w:val="72"/>
          <w:szCs w:val="72"/>
          <w:lang w:eastAsia="zh-CN"/>
        </w:rPr>
      </w:pPr>
      <w:r>
        <w:rPr>
          <w:rFonts w:hint="eastAsia" w:ascii="宋体" w:hAnsi="宋体" w:eastAsia="宋体" w:cs="宋体"/>
          <w:b/>
          <w:bCs/>
          <w:kern w:val="2"/>
          <w:sz w:val="72"/>
          <w:szCs w:val="72"/>
          <w:lang w:eastAsia="zh-CN"/>
        </w:rPr>
        <w:t>投 标 文 件</w:t>
      </w:r>
    </w:p>
    <w:p>
      <w:pPr>
        <w:jc w:val="center"/>
        <w:rPr>
          <w:rFonts w:hint="eastAsia" w:ascii="宋体" w:hAnsi="宋体" w:eastAsia="宋体" w:cs="宋体"/>
          <w:b/>
          <w:bCs/>
          <w:kern w:val="2"/>
          <w:sz w:val="44"/>
          <w:szCs w:val="24"/>
          <w:lang w:eastAsia="zh-CN"/>
        </w:rPr>
      </w:pPr>
    </w:p>
    <w:p>
      <w:pPr>
        <w:jc w:val="center"/>
        <w:rPr>
          <w:rFonts w:hint="eastAsia" w:ascii="宋体" w:hAnsi="宋体" w:eastAsia="宋体" w:cs="宋体"/>
          <w:b/>
          <w:bCs/>
          <w:kern w:val="2"/>
          <w:sz w:val="44"/>
          <w:szCs w:val="24"/>
          <w:lang w:eastAsia="zh-CN"/>
        </w:rPr>
      </w:pPr>
    </w:p>
    <w:p>
      <w:pPr>
        <w:jc w:val="center"/>
        <w:rPr>
          <w:rFonts w:hint="eastAsia" w:ascii="宋体" w:hAnsi="宋体" w:eastAsia="宋体" w:cs="宋体"/>
          <w:b/>
          <w:bCs/>
          <w:kern w:val="2"/>
          <w:sz w:val="44"/>
          <w:szCs w:val="24"/>
          <w:lang w:eastAsia="zh-CN"/>
        </w:rPr>
      </w:pPr>
    </w:p>
    <w:p>
      <w:pPr>
        <w:jc w:val="both"/>
        <w:rPr>
          <w:rFonts w:hint="eastAsia" w:ascii="宋体" w:hAnsi="宋体" w:eastAsia="宋体" w:cs="宋体"/>
          <w:b/>
          <w:bCs/>
          <w:kern w:val="2"/>
          <w:sz w:val="44"/>
          <w:szCs w:val="24"/>
          <w:lang w:eastAsia="zh-CN"/>
        </w:rPr>
      </w:pPr>
    </w:p>
    <w:p>
      <w:pPr>
        <w:jc w:val="center"/>
        <w:rPr>
          <w:rFonts w:hint="eastAsia" w:ascii="宋体" w:hAnsi="宋体" w:eastAsia="宋体" w:cs="宋体"/>
          <w:b/>
          <w:bCs/>
          <w:kern w:val="2"/>
          <w:sz w:val="44"/>
          <w:szCs w:val="24"/>
          <w:lang w:eastAsia="zh-CN"/>
        </w:rPr>
      </w:pPr>
    </w:p>
    <w:p>
      <w:pPr>
        <w:ind w:firstLine="315" w:firstLineChars="150"/>
        <w:jc w:val="both"/>
        <w:rPr>
          <w:rFonts w:hint="eastAsia" w:ascii="宋体" w:hAnsi="宋体" w:eastAsia="宋体" w:cs="宋体"/>
          <w:bCs/>
          <w:kern w:val="2"/>
          <w:sz w:val="21"/>
          <w:szCs w:val="21"/>
          <w:lang w:eastAsia="zh-CN"/>
        </w:rPr>
      </w:pPr>
    </w:p>
    <w:p>
      <w:pPr>
        <w:ind w:firstLine="540" w:firstLineChars="150"/>
        <w:jc w:val="both"/>
        <w:rPr>
          <w:rFonts w:hint="eastAsia" w:ascii="宋体" w:hAnsi="宋体" w:eastAsia="宋体" w:cs="宋体"/>
          <w:bCs/>
          <w:kern w:val="2"/>
          <w:sz w:val="36"/>
          <w:szCs w:val="36"/>
          <w:lang w:eastAsia="zh-CN"/>
        </w:rPr>
      </w:pPr>
    </w:p>
    <w:p>
      <w:pPr>
        <w:ind w:firstLine="540" w:firstLineChars="150"/>
        <w:jc w:val="both"/>
        <w:rPr>
          <w:rFonts w:hint="eastAsia" w:ascii="宋体" w:hAnsi="宋体" w:eastAsia="宋体" w:cs="宋体"/>
          <w:bCs/>
          <w:kern w:val="2"/>
          <w:sz w:val="36"/>
          <w:szCs w:val="36"/>
          <w:lang w:eastAsia="zh-CN"/>
        </w:rPr>
      </w:pPr>
    </w:p>
    <w:p>
      <w:pPr>
        <w:ind w:left="2350" w:leftChars="250" w:hanging="1800" w:hangingChars="500"/>
        <w:jc w:val="both"/>
        <w:rPr>
          <w:rFonts w:hint="eastAsia" w:ascii="宋体" w:hAnsi="宋体" w:eastAsia="宋体" w:cs="宋体"/>
          <w:bCs/>
          <w:kern w:val="2"/>
          <w:sz w:val="36"/>
          <w:szCs w:val="36"/>
          <w:u w:val="single"/>
          <w:lang w:eastAsia="zh-CN"/>
        </w:rPr>
      </w:pPr>
      <w:r>
        <w:rPr>
          <w:rFonts w:hint="eastAsia" w:ascii="宋体" w:hAnsi="宋体" w:eastAsia="宋体" w:cs="宋体"/>
          <w:bCs/>
          <w:kern w:val="2"/>
          <w:sz w:val="36"/>
          <w:szCs w:val="36"/>
          <w:lang w:eastAsia="zh-CN"/>
        </w:rPr>
        <w:t>投标项目：</w:t>
      </w:r>
      <w:r>
        <w:rPr>
          <w:rFonts w:hint="eastAsia" w:ascii="宋体" w:hAnsi="宋体" w:eastAsia="宋体" w:cs="宋体"/>
          <w:bCs/>
          <w:kern w:val="2"/>
          <w:sz w:val="36"/>
          <w:szCs w:val="36"/>
          <w:u w:val="single"/>
          <w:lang w:eastAsia="zh-CN"/>
        </w:rPr>
        <w:t xml:space="preserve">        大洋湾新城南区   </w:t>
      </w:r>
      <w:r>
        <w:rPr>
          <w:rFonts w:hint="eastAsia" w:ascii="宋体" w:hAnsi="宋体" w:eastAsia="宋体" w:cs="宋体"/>
          <w:bCs/>
          <w:kern w:val="2"/>
          <w:sz w:val="36"/>
          <w:szCs w:val="36"/>
          <w:u w:val="single"/>
          <w:lang w:val="en-US" w:eastAsia="zh-CN"/>
        </w:rPr>
        <w:t xml:space="preserve">    </w:t>
      </w:r>
      <w:r>
        <w:rPr>
          <w:rFonts w:hint="eastAsia" w:ascii="宋体" w:hAnsi="宋体" w:eastAsia="宋体" w:cs="宋体"/>
          <w:bCs/>
          <w:kern w:val="2"/>
          <w:sz w:val="36"/>
          <w:szCs w:val="36"/>
          <w:u w:val="single"/>
          <w:lang w:eastAsia="zh-CN"/>
        </w:rPr>
        <w:t xml:space="preserve">  </w:t>
      </w:r>
    </w:p>
    <w:p>
      <w:pPr>
        <w:ind w:firstLine="540" w:firstLineChars="150"/>
        <w:jc w:val="both"/>
        <w:rPr>
          <w:rFonts w:hint="eastAsia" w:ascii="宋体" w:hAnsi="宋体" w:eastAsia="宋体" w:cs="宋体"/>
          <w:bCs/>
          <w:kern w:val="2"/>
          <w:sz w:val="36"/>
          <w:szCs w:val="36"/>
          <w:lang w:eastAsia="zh-CN"/>
        </w:rPr>
      </w:pPr>
    </w:p>
    <w:p>
      <w:pPr>
        <w:ind w:firstLine="540" w:firstLineChars="150"/>
        <w:jc w:val="both"/>
        <w:rPr>
          <w:rFonts w:hint="eastAsia" w:ascii="宋体" w:hAnsi="宋体" w:eastAsia="宋体" w:cs="宋体"/>
          <w:bCs/>
          <w:color w:val="000000"/>
          <w:kern w:val="2"/>
          <w:sz w:val="36"/>
          <w:szCs w:val="36"/>
          <w:u w:val="single"/>
          <w:lang w:eastAsia="zh-CN"/>
        </w:rPr>
      </w:pPr>
      <w:r>
        <w:rPr>
          <w:rFonts w:hint="eastAsia" w:ascii="宋体" w:hAnsi="宋体" w:eastAsia="宋体" w:cs="宋体"/>
          <w:bCs/>
          <w:kern w:val="2"/>
          <w:sz w:val="36"/>
          <w:szCs w:val="36"/>
          <w:lang w:eastAsia="zh-CN"/>
        </w:rPr>
        <w:t>投标类别：</w:t>
      </w:r>
      <w:r>
        <w:rPr>
          <w:rFonts w:hint="eastAsia" w:ascii="宋体" w:hAnsi="宋体" w:eastAsia="宋体" w:cs="宋体"/>
          <w:bCs/>
          <w:kern w:val="2"/>
          <w:sz w:val="36"/>
          <w:szCs w:val="36"/>
          <w:u w:val="single"/>
          <w:lang w:eastAsia="zh-CN"/>
        </w:rPr>
        <w:t xml:space="preserve">   </w:t>
      </w:r>
      <w:r>
        <w:rPr>
          <w:rFonts w:hint="eastAsia" w:ascii="宋体" w:hAnsi="宋体" w:eastAsia="宋体" w:cs="宋体"/>
          <w:bCs/>
          <w:kern w:val="2"/>
          <w:sz w:val="36"/>
          <w:szCs w:val="36"/>
          <w:u w:val="single"/>
          <w:lang w:val="en-US" w:eastAsia="zh-CN"/>
        </w:rPr>
        <w:t xml:space="preserve">     </w:t>
      </w:r>
      <w:r>
        <w:rPr>
          <w:rFonts w:hint="eastAsia" w:ascii="宋体" w:hAnsi="宋体" w:eastAsia="宋体" w:cs="宋体"/>
          <w:bCs/>
          <w:color w:val="000000"/>
          <w:kern w:val="2"/>
          <w:sz w:val="36"/>
          <w:szCs w:val="36"/>
          <w:u w:val="single"/>
          <w:lang w:eastAsia="zh-CN"/>
        </w:rPr>
        <w:t xml:space="preserve">石材材料供货  </w:t>
      </w:r>
      <w:r>
        <w:rPr>
          <w:rFonts w:hint="eastAsia" w:ascii="宋体" w:hAnsi="宋体" w:eastAsia="宋体" w:cs="宋体"/>
          <w:bCs/>
          <w:color w:val="000000"/>
          <w:kern w:val="2"/>
          <w:sz w:val="36"/>
          <w:szCs w:val="36"/>
          <w:u w:val="single"/>
          <w:lang w:val="en-US" w:eastAsia="zh-CN"/>
        </w:rPr>
        <w:t xml:space="preserve">         </w:t>
      </w:r>
    </w:p>
    <w:p>
      <w:pPr>
        <w:ind w:firstLine="540" w:firstLineChars="150"/>
        <w:jc w:val="both"/>
        <w:rPr>
          <w:rFonts w:hint="eastAsia" w:ascii="宋体" w:hAnsi="宋体" w:eastAsia="宋体" w:cs="宋体"/>
          <w:bCs/>
          <w:color w:val="000000"/>
          <w:kern w:val="2"/>
          <w:sz w:val="36"/>
          <w:szCs w:val="36"/>
          <w:u w:val="single"/>
          <w:lang w:eastAsia="zh-CN"/>
        </w:rPr>
      </w:pPr>
    </w:p>
    <w:p>
      <w:pPr>
        <w:ind w:firstLine="540" w:firstLineChars="150"/>
        <w:jc w:val="both"/>
        <w:rPr>
          <w:rFonts w:hint="eastAsia" w:ascii="宋体" w:hAnsi="宋体" w:eastAsia="宋体" w:cs="宋体"/>
          <w:bCs/>
          <w:kern w:val="2"/>
          <w:sz w:val="36"/>
          <w:szCs w:val="36"/>
          <w:u w:val="single"/>
          <w:lang w:val="en-US" w:eastAsia="zh-CN"/>
        </w:rPr>
      </w:pPr>
      <w:r>
        <w:rPr>
          <w:rFonts w:hint="eastAsia" w:ascii="宋体" w:hAnsi="宋体" w:eastAsia="宋体" w:cs="宋体"/>
          <w:bCs/>
          <w:color w:val="000000"/>
          <w:kern w:val="2"/>
          <w:sz w:val="36"/>
          <w:szCs w:val="36"/>
          <w:lang w:eastAsia="zh-CN"/>
        </w:rPr>
        <w:t>招标日期：</w:t>
      </w:r>
      <w:r>
        <w:rPr>
          <w:rFonts w:hint="eastAsia" w:ascii="宋体" w:hAnsi="宋体" w:eastAsia="宋体" w:cs="宋体"/>
          <w:bCs/>
          <w:color w:val="000000"/>
          <w:kern w:val="2"/>
          <w:sz w:val="36"/>
          <w:szCs w:val="36"/>
          <w:u w:val="single"/>
          <w:lang w:eastAsia="zh-CN"/>
        </w:rPr>
        <w:t xml:space="preserve">   </w:t>
      </w:r>
      <w:r>
        <w:rPr>
          <w:rFonts w:hint="eastAsia" w:ascii="宋体" w:hAnsi="宋体" w:eastAsia="宋体" w:cs="宋体"/>
          <w:bCs/>
          <w:color w:val="000000"/>
          <w:kern w:val="2"/>
          <w:sz w:val="36"/>
          <w:szCs w:val="36"/>
          <w:u w:val="single"/>
          <w:lang w:val="en-US" w:eastAsia="zh-CN"/>
        </w:rPr>
        <w:t xml:space="preserve">    </w:t>
      </w:r>
      <w:r>
        <w:rPr>
          <w:rFonts w:hint="eastAsia" w:ascii="宋体" w:hAnsi="宋体" w:eastAsia="宋体" w:cs="宋体"/>
          <w:bCs/>
          <w:color w:val="000000"/>
          <w:kern w:val="2"/>
          <w:sz w:val="36"/>
          <w:szCs w:val="36"/>
          <w:u w:val="single"/>
          <w:lang w:eastAsia="zh-CN"/>
        </w:rPr>
        <w:t>202</w:t>
      </w:r>
      <w:r>
        <w:rPr>
          <w:rFonts w:hint="eastAsia" w:ascii="宋体" w:hAnsi="宋体" w:eastAsia="宋体" w:cs="宋体"/>
          <w:bCs/>
          <w:color w:val="000000"/>
          <w:kern w:val="2"/>
          <w:sz w:val="36"/>
          <w:szCs w:val="36"/>
          <w:u w:val="single"/>
          <w:lang w:val="en-US" w:eastAsia="zh-CN"/>
        </w:rPr>
        <w:t>2</w:t>
      </w:r>
      <w:r>
        <w:rPr>
          <w:rFonts w:hint="eastAsia" w:ascii="宋体" w:hAnsi="宋体" w:eastAsia="宋体" w:cs="宋体"/>
          <w:bCs/>
          <w:color w:val="000000"/>
          <w:kern w:val="2"/>
          <w:sz w:val="36"/>
          <w:szCs w:val="36"/>
          <w:u w:val="single"/>
          <w:lang w:eastAsia="zh-CN"/>
        </w:rPr>
        <w:t xml:space="preserve">年 </w:t>
      </w:r>
      <w:r>
        <w:rPr>
          <w:rFonts w:hint="eastAsia" w:ascii="宋体" w:hAnsi="宋体" w:eastAsia="宋体" w:cs="宋体"/>
          <w:bCs/>
          <w:color w:val="000000"/>
          <w:kern w:val="2"/>
          <w:sz w:val="36"/>
          <w:szCs w:val="36"/>
          <w:u w:val="single"/>
          <w:lang w:val="en-US" w:eastAsia="zh-CN"/>
        </w:rPr>
        <w:t>2</w:t>
      </w:r>
      <w:r>
        <w:rPr>
          <w:rFonts w:hint="eastAsia" w:ascii="宋体" w:hAnsi="宋体" w:eastAsia="宋体" w:cs="宋体"/>
          <w:bCs/>
          <w:color w:val="000000"/>
          <w:kern w:val="2"/>
          <w:sz w:val="36"/>
          <w:szCs w:val="36"/>
          <w:u w:val="single"/>
          <w:lang w:eastAsia="zh-CN"/>
        </w:rPr>
        <w:t xml:space="preserve"> 月</w:t>
      </w:r>
      <w:r>
        <w:rPr>
          <w:rFonts w:hint="eastAsia" w:ascii="宋体" w:hAnsi="宋体" w:eastAsia="宋体" w:cs="宋体"/>
          <w:bCs/>
          <w:color w:val="000000"/>
          <w:kern w:val="2"/>
          <w:sz w:val="36"/>
          <w:szCs w:val="36"/>
          <w:u w:val="single"/>
          <w:lang w:val="en-US" w:eastAsia="zh-CN"/>
        </w:rPr>
        <w:t>18</w:t>
      </w:r>
      <w:r>
        <w:rPr>
          <w:rFonts w:hint="eastAsia" w:ascii="宋体" w:hAnsi="宋体" w:eastAsia="宋体" w:cs="宋体"/>
          <w:bCs/>
          <w:color w:val="000000"/>
          <w:kern w:val="2"/>
          <w:sz w:val="36"/>
          <w:szCs w:val="36"/>
          <w:u w:val="single"/>
          <w:lang w:eastAsia="zh-CN"/>
        </w:rPr>
        <w:t xml:space="preserve">日   </w:t>
      </w:r>
      <w:r>
        <w:rPr>
          <w:rFonts w:hint="eastAsia" w:ascii="宋体" w:hAnsi="宋体" w:eastAsia="宋体" w:cs="宋体"/>
          <w:bCs/>
          <w:color w:val="000000"/>
          <w:kern w:val="2"/>
          <w:sz w:val="36"/>
          <w:szCs w:val="36"/>
          <w:u w:val="single"/>
          <w:lang w:val="en-US" w:eastAsia="zh-CN"/>
        </w:rPr>
        <w:t xml:space="preserve"> </w:t>
      </w:r>
      <w:r>
        <w:rPr>
          <w:rFonts w:hint="eastAsia" w:ascii="宋体" w:hAnsi="宋体" w:eastAsia="宋体" w:cs="宋体"/>
          <w:bCs/>
          <w:color w:val="000000"/>
          <w:kern w:val="2"/>
          <w:sz w:val="36"/>
          <w:szCs w:val="36"/>
          <w:u w:val="single"/>
          <w:lang w:eastAsia="zh-CN"/>
        </w:rPr>
        <w:t xml:space="preserve">  </w:t>
      </w:r>
      <w:r>
        <w:rPr>
          <w:rFonts w:hint="eastAsia" w:ascii="宋体" w:hAnsi="宋体" w:eastAsia="宋体" w:cs="宋体"/>
          <w:bCs/>
          <w:color w:val="000000"/>
          <w:kern w:val="2"/>
          <w:sz w:val="36"/>
          <w:szCs w:val="36"/>
          <w:u w:val="single"/>
          <w:lang w:val="en-US" w:eastAsia="zh-CN"/>
        </w:rPr>
        <w:t xml:space="preserve">  </w:t>
      </w:r>
    </w:p>
    <w:p>
      <w:pPr>
        <w:spacing w:line="360" w:lineRule="auto"/>
        <w:jc w:val="both"/>
        <w:rPr>
          <w:rFonts w:hint="eastAsia" w:ascii="宋体" w:hAnsi="宋体" w:eastAsia="宋体" w:cs="宋体"/>
          <w:b/>
          <w:color w:val="000000"/>
          <w:kern w:val="2"/>
          <w:sz w:val="28"/>
          <w:szCs w:val="24"/>
          <w:lang w:eastAsia="zh-CN"/>
        </w:rPr>
      </w:pPr>
    </w:p>
    <w:p>
      <w:pPr>
        <w:spacing w:line="360" w:lineRule="auto"/>
        <w:jc w:val="center"/>
        <w:rPr>
          <w:rFonts w:hint="eastAsia" w:ascii="宋体" w:hAnsi="宋体" w:eastAsia="宋体" w:cs="宋体"/>
          <w:b/>
          <w:bCs/>
          <w:kern w:val="2"/>
          <w:sz w:val="28"/>
          <w:szCs w:val="32"/>
          <w:lang w:eastAsia="zh-CN"/>
        </w:rPr>
      </w:pPr>
    </w:p>
    <w:p>
      <w:pPr>
        <w:spacing w:line="360" w:lineRule="auto"/>
        <w:jc w:val="center"/>
        <w:rPr>
          <w:rFonts w:hint="eastAsia" w:ascii="宋体" w:hAnsi="宋体" w:eastAsia="宋体" w:cs="宋体"/>
          <w:b/>
          <w:bCs/>
          <w:kern w:val="2"/>
          <w:sz w:val="28"/>
          <w:szCs w:val="32"/>
          <w:lang w:eastAsia="zh-CN"/>
        </w:rPr>
      </w:pPr>
    </w:p>
    <w:p>
      <w:pPr>
        <w:spacing w:line="360" w:lineRule="auto"/>
        <w:jc w:val="center"/>
        <w:rPr>
          <w:rFonts w:hint="eastAsia" w:ascii="宋体" w:hAnsi="宋体" w:eastAsia="宋体" w:cs="宋体"/>
          <w:b/>
          <w:bCs/>
          <w:kern w:val="2"/>
          <w:sz w:val="28"/>
          <w:szCs w:val="32"/>
          <w:lang w:eastAsia="zh-CN"/>
        </w:rPr>
      </w:pPr>
    </w:p>
    <w:p>
      <w:pPr>
        <w:spacing w:line="360" w:lineRule="auto"/>
        <w:jc w:val="center"/>
        <w:rPr>
          <w:rFonts w:hint="eastAsia" w:ascii="宋体" w:hAnsi="宋体" w:eastAsia="宋体" w:cs="宋体"/>
          <w:b/>
          <w:bCs/>
          <w:kern w:val="2"/>
          <w:sz w:val="28"/>
          <w:szCs w:val="32"/>
          <w:lang w:eastAsia="zh-CN"/>
        </w:rPr>
      </w:pPr>
    </w:p>
    <w:p>
      <w:pPr>
        <w:spacing w:line="360" w:lineRule="auto"/>
        <w:jc w:val="center"/>
        <w:rPr>
          <w:rFonts w:hint="eastAsia" w:ascii="宋体" w:hAnsi="宋体" w:eastAsia="宋体" w:cs="宋体"/>
          <w:b/>
          <w:bCs/>
          <w:kern w:val="2"/>
          <w:sz w:val="28"/>
          <w:szCs w:val="32"/>
          <w:lang w:eastAsia="zh-CN"/>
        </w:rPr>
      </w:pPr>
    </w:p>
    <w:p>
      <w:pPr>
        <w:spacing w:line="360" w:lineRule="auto"/>
        <w:jc w:val="center"/>
        <w:rPr>
          <w:rFonts w:hint="eastAsia" w:ascii="宋体" w:hAnsi="宋体" w:eastAsia="宋体" w:cs="宋体"/>
          <w:b/>
          <w:bCs/>
          <w:kern w:val="2"/>
          <w:sz w:val="28"/>
          <w:szCs w:val="32"/>
          <w:lang w:eastAsia="zh-CN"/>
        </w:rPr>
      </w:pPr>
    </w:p>
    <w:p>
      <w:pPr>
        <w:spacing w:line="360" w:lineRule="auto"/>
        <w:jc w:val="center"/>
        <w:rPr>
          <w:rFonts w:hint="eastAsia" w:ascii="宋体" w:hAnsi="宋体" w:eastAsia="宋体" w:cs="宋体"/>
          <w:b/>
          <w:bCs/>
          <w:kern w:val="2"/>
          <w:sz w:val="28"/>
          <w:szCs w:val="32"/>
          <w:lang w:eastAsia="zh-CN"/>
        </w:rPr>
      </w:pPr>
    </w:p>
    <w:p>
      <w:pPr>
        <w:spacing w:line="360" w:lineRule="auto"/>
        <w:jc w:val="center"/>
        <w:rPr>
          <w:rFonts w:hint="eastAsia" w:ascii="宋体" w:hAnsi="宋体" w:eastAsia="宋体" w:cs="宋体"/>
          <w:b/>
          <w:bCs/>
          <w:kern w:val="2"/>
          <w:sz w:val="28"/>
          <w:szCs w:val="32"/>
          <w:lang w:eastAsia="zh-CN"/>
        </w:rPr>
      </w:pPr>
    </w:p>
    <w:p>
      <w:pPr>
        <w:spacing w:line="360" w:lineRule="auto"/>
        <w:jc w:val="center"/>
        <w:rPr>
          <w:rFonts w:hint="eastAsia" w:ascii="宋体" w:hAnsi="宋体" w:eastAsia="宋体" w:cs="宋体"/>
          <w:b/>
          <w:bCs/>
          <w:kern w:val="2"/>
          <w:sz w:val="28"/>
          <w:szCs w:val="32"/>
          <w:lang w:eastAsia="zh-CN"/>
        </w:rPr>
      </w:pPr>
    </w:p>
    <w:p>
      <w:pPr>
        <w:spacing w:line="360" w:lineRule="auto"/>
        <w:jc w:val="center"/>
        <w:rPr>
          <w:rFonts w:hint="eastAsia" w:ascii="宋体" w:hAnsi="宋体" w:eastAsia="宋体" w:cs="宋体"/>
          <w:b/>
          <w:bCs/>
          <w:kern w:val="2"/>
          <w:sz w:val="28"/>
          <w:szCs w:val="32"/>
          <w:lang w:eastAsia="zh-CN"/>
        </w:rPr>
      </w:pPr>
    </w:p>
    <w:p>
      <w:pPr>
        <w:spacing w:line="360" w:lineRule="auto"/>
        <w:jc w:val="center"/>
        <w:rPr>
          <w:rFonts w:hint="eastAsia" w:ascii="宋体" w:hAnsi="宋体" w:eastAsia="宋体" w:cs="宋体"/>
          <w:b/>
          <w:bCs/>
          <w:kern w:val="2"/>
          <w:sz w:val="28"/>
          <w:szCs w:val="32"/>
          <w:lang w:eastAsia="zh-CN"/>
        </w:rPr>
      </w:pPr>
    </w:p>
    <w:p>
      <w:pPr>
        <w:spacing w:line="360" w:lineRule="auto"/>
        <w:jc w:val="center"/>
        <w:rPr>
          <w:rFonts w:hint="eastAsia" w:ascii="宋体" w:hAnsi="宋体" w:eastAsia="宋体" w:cs="宋体"/>
          <w:b/>
          <w:bCs/>
          <w:kern w:val="2"/>
          <w:sz w:val="28"/>
          <w:szCs w:val="32"/>
          <w:lang w:eastAsia="zh-CN"/>
        </w:rPr>
      </w:pPr>
    </w:p>
    <w:p>
      <w:pPr>
        <w:keepNext/>
        <w:keepLines/>
        <w:spacing w:line="416" w:lineRule="auto"/>
        <w:outlineLvl w:val="2"/>
        <w:rPr>
          <w:rFonts w:hint="eastAsia" w:ascii="宋体" w:hAnsi="宋体" w:eastAsia="宋体" w:cs="宋体"/>
          <w:b/>
          <w:bCs/>
          <w:kern w:val="2"/>
          <w:sz w:val="28"/>
          <w:szCs w:val="32"/>
          <w:lang w:eastAsia="zh-CN"/>
        </w:rPr>
      </w:pPr>
      <w:r>
        <w:rPr>
          <w:rFonts w:hint="eastAsia" w:ascii="宋体" w:hAnsi="宋体" w:eastAsia="宋体" w:cs="宋体"/>
          <w:b/>
          <w:bCs/>
          <w:kern w:val="2"/>
          <w:sz w:val="28"/>
          <w:szCs w:val="32"/>
          <w:lang w:eastAsia="zh-CN"/>
        </w:rPr>
        <w:t>附授权委托书格式</w:t>
      </w:r>
    </w:p>
    <w:p>
      <w:pPr>
        <w:widowControl/>
        <w:spacing w:line="440" w:lineRule="exact"/>
        <w:ind w:firstLine="419"/>
        <w:jc w:val="center"/>
        <w:textAlignment w:val="baseline"/>
        <w:rPr>
          <w:rFonts w:hint="eastAsia" w:ascii="宋体" w:hAnsi="宋体" w:eastAsia="宋体" w:cs="宋体"/>
          <w:color w:val="000000"/>
          <w:sz w:val="32"/>
          <w:szCs w:val="32"/>
          <w:u w:color="000000"/>
          <w:lang w:eastAsia="zh-CN"/>
        </w:rPr>
      </w:pPr>
      <w:r>
        <w:rPr>
          <w:rFonts w:hint="eastAsia" w:ascii="宋体" w:hAnsi="宋体" w:eastAsia="宋体" w:cs="宋体"/>
          <w:color w:val="000000"/>
          <w:sz w:val="32"/>
          <w:szCs w:val="32"/>
          <w:u w:color="000000"/>
          <w:lang w:eastAsia="zh-CN"/>
        </w:rPr>
        <w:t>授权委托书</w:t>
      </w:r>
    </w:p>
    <w:p>
      <w:pPr>
        <w:widowControl/>
        <w:spacing w:line="500" w:lineRule="exact"/>
        <w:ind w:firstLine="480" w:firstLineChars="200"/>
        <w:jc w:val="both"/>
        <w:textAlignment w:val="baseline"/>
        <w:rPr>
          <w:rFonts w:hint="eastAsia" w:ascii="宋体" w:hAnsi="宋体" w:eastAsia="宋体" w:cs="宋体"/>
          <w:color w:val="000000"/>
          <w:sz w:val="24"/>
          <w:szCs w:val="24"/>
          <w:u w:color="000000"/>
          <w:lang w:eastAsia="zh-CN"/>
        </w:rPr>
      </w:pPr>
      <w:r>
        <w:rPr>
          <w:rFonts w:hint="eastAsia" w:ascii="宋体" w:hAnsi="宋体" w:eastAsia="宋体" w:cs="宋体"/>
          <w:color w:val="000000"/>
          <w:sz w:val="24"/>
          <w:szCs w:val="24"/>
          <w:u w:color="000000"/>
          <w:lang w:eastAsia="zh-CN"/>
        </w:rPr>
        <w:t>本人</w:t>
      </w:r>
      <w:r>
        <w:rPr>
          <w:rFonts w:hint="eastAsia" w:ascii="宋体" w:hAnsi="宋体" w:eastAsia="宋体" w:cs="宋体"/>
          <w:color w:val="000000"/>
          <w:sz w:val="24"/>
          <w:szCs w:val="24"/>
          <w:u w:val="single" w:color="000000"/>
          <w:lang w:eastAsia="zh-CN"/>
        </w:rPr>
        <w:t xml:space="preserve">         </w:t>
      </w:r>
      <w:r>
        <w:rPr>
          <w:rFonts w:hint="eastAsia" w:ascii="宋体" w:hAnsi="宋体" w:eastAsia="宋体" w:cs="宋体"/>
          <w:color w:val="000000"/>
          <w:sz w:val="24"/>
          <w:szCs w:val="24"/>
          <w:u w:color="000000"/>
          <w:lang w:eastAsia="zh-CN"/>
        </w:rPr>
        <w:t>(姓名)系</w:t>
      </w:r>
      <w:r>
        <w:rPr>
          <w:rFonts w:hint="eastAsia" w:ascii="宋体" w:hAnsi="宋体" w:eastAsia="宋体" w:cs="宋体"/>
          <w:color w:val="000000"/>
          <w:sz w:val="24"/>
          <w:szCs w:val="24"/>
          <w:u w:val="single" w:color="000000"/>
          <w:lang w:eastAsia="zh-CN"/>
        </w:rPr>
        <w:t xml:space="preserve">                 </w:t>
      </w:r>
      <w:r>
        <w:rPr>
          <w:rFonts w:hint="eastAsia" w:ascii="宋体" w:hAnsi="宋体" w:eastAsia="宋体" w:cs="宋体"/>
          <w:color w:val="000000"/>
          <w:sz w:val="24"/>
          <w:szCs w:val="24"/>
          <w:u w:color="000000"/>
          <w:lang w:eastAsia="zh-CN"/>
        </w:rPr>
        <w:t>(投标人名称)的法定代表人，现委托</w:t>
      </w:r>
      <w:r>
        <w:rPr>
          <w:rFonts w:hint="eastAsia" w:ascii="宋体" w:hAnsi="宋体" w:eastAsia="宋体" w:cs="宋体"/>
          <w:color w:val="000000"/>
          <w:sz w:val="24"/>
          <w:szCs w:val="24"/>
          <w:u w:val="single" w:color="000000"/>
          <w:lang w:eastAsia="zh-CN"/>
        </w:rPr>
        <w:t xml:space="preserve">      </w:t>
      </w:r>
      <w:r>
        <w:rPr>
          <w:rFonts w:hint="eastAsia" w:ascii="宋体" w:hAnsi="宋体" w:eastAsia="宋体" w:cs="宋体"/>
          <w:color w:val="000000"/>
          <w:sz w:val="24"/>
          <w:szCs w:val="24"/>
          <w:u w:color="000000"/>
          <w:lang w:eastAsia="zh-CN"/>
        </w:rPr>
        <w:t>(姓名)为我方代理人。代理人根据授权，以我方名义签署、澄清、说明、补正、递交、撤回、修改</w:t>
      </w:r>
      <w:r>
        <w:rPr>
          <w:rFonts w:hint="eastAsia" w:ascii="宋体" w:hAnsi="宋体" w:eastAsia="宋体" w:cs="宋体"/>
          <w:color w:val="000000"/>
          <w:sz w:val="24"/>
          <w:szCs w:val="24"/>
          <w:u w:val="single" w:color="000000"/>
          <w:lang w:eastAsia="zh-CN"/>
        </w:rPr>
        <w:t xml:space="preserve">             </w:t>
      </w:r>
      <w:r>
        <w:rPr>
          <w:rFonts w:hint="eastAsia" w:ascii="宋体" w:hAnsi="宋体" w:eastAsia="宋体" w:cs="宋体"/>
          <w:color w:val="000000"/>
          <w:sz w:val="24"/>
          <w:szCs w:val="24"/>
          <w:u w:color="000000"/>
          <w:lang w:eastAsia="zh-CN"/>
        </w:rPr>
        <w:t>(工程名称)施工投标文件、签订合同和处理有关事宜等，其法律后果由我方承担。</w:t>
      </w:r>
    </w:p>
    <w:p>
      <w:pPr>
        <w:widowControl/>
        <w:spacing w:line="500" w:lineRule="exact"/>
        <w:ind w:firstLine="480" w:firstLineChars="200"/>
        <w:jc w:val="both"/>
        <w:textAlignment w:val="baseline"/>
        <w:rPr>
          <w:rFonts w:hint="eastAsia" w:ascii="宋体" w:hAnsi="宋体" w:eastAsia="宋体" w:cs="宋体"/>
          <w:color w:val="000000"/>
          <w:sz w:val="24"/>
          <w:szCs w:val="24"/>
          <w:u w:color="000000"/>
          <w:lang w:eastAsia="zh-CN"/>
        </w:rPr>
      </w:pPr>
      <w:r>
        <w:rPr>
          <w:rFonts w:hint="eastAsia" w:ascii="宋体" w:hAnsi="宋体" w:eastAsia="宋体" w:cs="宋体"/>
          <w:color w:val="000000"/>
          <w:sz w:val="24"/>
          <w:szCs w:val="24"/>
          <w:u w:color="000000"/>
          <w:lang w:eastAsia="zh-CN"/>
        </w:rPr>
        <w:t xml:space="preserve">委托期限： </w:t>
      </w:r>
      <w:r>
        <w:rPr>
          <w:rFonts w:hint="eastAsia" w:ascii="宋体" w:hAnsi="宋体" w:eastAsia="宋体" w:cs="宋体"/>
          <w:color w:val="000000"/>
          <w:sz w:val="24"/>
          <w:szCs w:val="24"/>
          <w:u w:val="single" w:color="000000"/>
          <w:lang w:eastAsia="zh-CN"/>
        </w:rPr>
        <w:t xml:space="preserve">                                               </w:t>
      </w:r>
      <w:r>
        <w:rPr>
          <w:rFonts w:hint="eastAsia" w:ascii="宋体" w:hAnsi="宋体" w:eastAsia="宋体" w:cs="宋体"/>
          <w:color w:val="000000"/>
          <w:sz w:val="24"/>
          <w:szCs w:val="24"/>
          <w:u w:color="000000"/>
          <w:lang w:eastAsia="zh-CN"/>
        </w:rPr>
        <w:t xml:space="preserve"> 。</w:t>
      </w:r>
    </w:p>
    <w:p>
      <w:pPr>
        <w:widowControl/>
        <w:spacing w:line="500" w:lineRule="exact"/>
        <w:ind w:firstLine="480" w:firstLineChars="200"/>
        <w:jc w:val="both"/>
        <w:textAlignment w:val="baseline"/>
        <w:rPr>
          <w:rFonts w:hint="eastAsia" w:ascii="宋体" w:hAnsi="宋体" w:eastAsia="宋体" w:cs="宋体"/>
          <w:color w:val="000000"/>
          <w:sz w:val="24"/>
          <w:szCs w:val="24"/>
          <w:u w:color="000000"/>
          <w:lang w:eastAsia="zh-CN"/>
        </w:rPr>
      </w:pPr>
      <w:r>
        <w:rPr>
          <w:rFonts w:hint="eastAsia" w:ascii="宋体" w:hAnsi="宋体" w:eastAsia="宋体" w:cs="宋体"/>
          <w:color w:val="000000"/>
          <w:sz w:val="24"/>
          <w:szCs w:val="24"/>
          <w:u w:color="000000"/>
          <w:lang w:eastAsia="zh-CN"/>
        </w:rPr>
        <w:t>代理人无转委托权。</w:t>
      </w:r>
    </w:p>
    <w:p>
      <w:pPr>
        <w:widowControl/>
        <w:spacing w:line="500" w:lineRule="exact"/>
        <w:ind w:firstLine="2551" w:firstLineChars="1063"/>
        <w:jc w:val="both"/>
        <w:textAlignment w:val="baseline"/>
        <w:rPr>
          <w:rFonts w:hint="eastAsia" w:ascii="宋体" w:hAnsi="宋体" w:eastAsia="宋体" w:cs="宋体"/>
          <w:color w:val="000000"/>
          <w:sz w:val="24"/>
          <w:szCs w:val="24"/>
          <w:u w:color="000000"/>
          <w:lang w:eastAsia="zh-CN"/>
        </w:rPr>
      </w:pPr>
    </w:p>
    <w:p>
      <w:pPr>
        <w:widowControl/>
        <w:spacing w:line="500" w:lineRule="exact"/>
        <w:ind w:firstLine="2551" w:firstLineChars="1063"/>
        <w:jc w:val="both"/>
        <w:textAlignment w:val="baseline"/>
        <w:rPr>
          <w:rFonts w:hint="eastAsia" w:ascii="宋体" w:hAnsi="宋体" w:eastAsia="宋体" w:cs="宋体"/>
          <w:color w:val="000000"/>
          <w:sz w:val="24"/>
          <w:szCs w:val="24"/>
          <w:u w:color="000000"/>
          <w:lang w:eastAsia="zh-CN"/>
        </w:rPr>
      </w:pPr>
      <w:r>
        <w:rPr>
          <w:rFonts w:hint="eastAsia" w:ascii="宋体" w:hAnsi="宋体" w:eastAsia="宋体" w:cs="宋体"/>
          <w:color w:val="000000"/>
          <w:sz w:val="24"/>
          <w:szCs w:val="24"/>
          <w:u w:color="000000"/>
          <w:lang w:eastAsia="zh-CN"/>
        </w:rPr>
        <w:t>投  标  人：</w:t>
      </w:r>
      <w:r>
        <w:rPr>
          <w:rFonts w:hint="eastAsia" w:ascii="宋体" w:hAnsi="宋体" w:eastAsia="宋体" w:cs="宋体"/>
          <w:color w:val="000000"/>
          <w:sz w:val="24"/>
          <w:szCs w:val="24"/>
          <w:u w:val="single" w:color="000000"/>
          <w:lang w:eastAsia="zh-CN"/>
        </w:rPr>
        <w:t xml:space="preserve">                             </w:t>
      </w:r>
      <w:r>
        <w:rPr>
          <w:rFonts w:hint="eastAsia" w:ascii="宋体" w:hAnsi="宋体" w:eastAsia="宋体" w:cs="宋体"/>
          <w:color w:val="000000"/>
          <w:sz w:val="24"/>
          <w:szCs w:val="24"/>
          <w:u w:color="000000"/>
          <w:lang w:eastAsia="zh-CN"/>
        </w:rPr>
        <w:t>(盖单位章)</w:t>
      </w:r>
    </w:p>
    <w:p>
      <w:pPr>
        <w:widowControl/>
        <w:spacing w:line="500" w:lineRule="exact"/>
        <w:ind w:firstLine="2551" w:firstLineChars="1063"/>
        <w:jc w:val="both"/>
        <w:textAlignment w:val="baseline"/>
        <w:rPr>
          <w:rFonts w:hint="eastAsia" w:ascii="宋体" w:hAnsi="宋体" w:eastAsia="宋体" w:cs="宋体"/>
          <w:color w:val="000000"/>
          <w:sz w:val="24"/>
          <w:szCs w:val="24"/>
          <w:u w:color="000000"/>
          <w:lang w:eastAsia="zh-CN"/>
        </w:rPr>
      </w:pPr>
      <w:r>
        <w:rPr>
          <w:rFonts w:hint="eastAsia" w:ascii="宋体" w:hAnsi="宋体" w:eastAsia="宋体" w:cs="宋体"/>
          <w:color w:val="000000"/>
          <w:sz w:val="24"/>
          <w:szCs w:val="24"/>
          <w:u w:color="000000"/>
          <w:lang w:eastAsia="zh-CN"/>
        </w:rPr>
        <w:t>法定代表人：</w:t>
      </w:r>
      <w:r>
        <w:rPr>
          <w:rFonts w:hint="eastAsia" w:ascii="宋体" w:hAnsi="宋体" w:eastAsia="宋体" w:cs="宋体"/>
          <w:color w:val="000000"/>
          <w:sz w:val="24"/>
          <w:szCs w:val="24"/>
          <w:u w:val="single" w:color="000000"/>
          <w:lang w:eastAsia="zh-CN"/>
        </w:rPr>
        <w:t xml:space="preserve">                           </w:t>
      </w:r>
      <w:r>
        <w:rPr>
          <w:rFonts w:hint="eastAsia" w:ascii="宋体" w:hAnsi="宋体" w:eastAsia="宋体" w:cs="宋体"/>
          <w:color w:val="000000"/>
          <w:sz w:val="24"/>
          <w:szCs w:val="24"/>
          <w:u w:color="000000"/>
          <w:lang w:eastAsia="zh-CN"/>
        </w:rPr>
        <w:t>(签字或盖章)</w:t>
      </w:r>
    </w:p>
    <w:p>
      <w:pPr>
        <w:widowControl/>
        <w:spacing w:line="500" w:lineRule="exact"/>
        <w:ind w:firstLine="2551" w:firstLineChars="1063"/>
        <w:jc w:val="both"/>
        <w:textAlignment w:val="baseline"/>
        <w:rPr>
          <w:rFonts w:hint="eastAsia" w:ascii="宋体" w:hAnsi="宋体" w:eastAsia="宋体" w:cs="宋体"/>
          <w:color w:val="000000"/>
          <w:sz w:val="24"/>
          <w:szCs w:val="24"/>
          <w:u w:val="single" w:color="000000"/>
          <w:lang w:eastAsia="zh-CN"/>
        </w:rPr>
      </w:pPr>
      <w:r>
        <w:rPr>
          <w:rFonts w:hint="eastAsia" w:ascii="宋体" w:hAnsi="宋体" w:eastAsia="宋体" w:cs="宋体"/>
          <w:color w:val="000000"/>
          <w:sz w:val="24"/>
          <w:szCs w:val="24"/>
          <w:u w:color="000000"/>
          <w:lang w:eastAsia="zh-CN"/>
        </w:rPr>
        <w:t>身份证号码：</w:t>
      </w:r>
      <w:r>
        <w:rPr>
          <w:rFonts w:hint="eastAsia" w:ascii="宋体" w:hAnsi="宋体" w:eastAsia="宋体" w:cs="宋体"/>
          <w:color w:val="000000"/>
          <w:sz w:val="24"/>
          <w:szCs w:val="24"/>
          <w:u w:val="single" w:color="000000"/>
          <w:lang w:eastAsia="zh-CN"/>
        </w:rPr>
        <w:t xml:space="preserve">                                            </w:t>
      </w:r>
    </w:p>
    <w:p>
      <w:pPr>
        <w:widowControl/>
        <w:spacing w:line="500" w:lineRule="exact"/>
        <w:ind w:firstLine="2551" w:firstLineChars="1063"/>
        <w:jc w:val="both"/>
        <w:textAlignment w:val="baseline"/>
        <w:rPr>
          <w:rFonts w:hint="eastAsia" w:ascii="宋体" w:hAnsi="宋体" w:eastAsia="宋体" w:cs="宋体"/>
          <w:color w:val="000000"/>
          <w:sz w:val="24"/>
          <w:szCs w:val="24"/>
          <w:u w:color="000000"/>
          <w:lang w:eastAsia="zh-CN"/>
        </w:rPr>
      </w:pPr>
    </w:p>
    <w:p>
      <w:pPr>
        <w:widowControl/>
        <w:spacing w:line="500" w:lineRule="exact"/>
        <w:ind w:firstLine="2551" w:firstLineChars="1063"/>
        <w:jc w:val="both"/>
        <w:textAlignment w:val="baseline"/>
        <w:rPr>
          <w:rFonts w:hint="eastAsia" w:ascii="宋体" w:hAnsi="宋体" w:eastAsia="宋体" w:cs="宋体"/>
          <w:color w:val="000000"/>
          <w:sz w:val="24"/>
          <w:szCs w:val="24"/>
          <w:u w:color="000000"/>
          <w:lang w:eastAsia="zh-CN"/>
        </w:rPr>
      </w:pPr>
      <w:r>
        <w:rPr>
          <w:rFonts w:hint="eastAsia" w:ascii="宋体" w:hAnsi="宋体" w:eastAsia="宋体" w:cs="宋体"/>
          <w:color w:val="000000"/>
          <w:sz w:val="24"/>
          <w:szCs w:val="24"/>
          <w:u w:color="000000"/>
          <w:lang w:eastAsia="zh-CN"/>
        </w:rPr>
        <w:t>委托代理人：</w:t>
      </w:r>
      <w:r>
        <w:rPr>
          <w:rFonts w:hint="eastAsia" w:ascii="宋体" w:hAnsi="宋体" w:eastAsia="宋体" w:cs="宋体"/>
          <w:color w:val="000000"/>
          <w:sz w:val="24"/>
          <w:szCs w:val="24"/>
          <w:u w:val="single" w:color="000000"/>
          <w:lang w:eastAsia="zh-CN"/>
        </w:rPr>
        <w:t xml:space="preserve">                         </w:t>
      </w:r>
      <w:r>
        <w:rPr>
          <w:rFonts w:hint="eastAsia" w:ascii="宋体" w:hAnsi="宋体" w:eastAsia="宋体" w:cs="宋体"/>
          <w:color w:val="000000"/>
          <w:sz w:val="24"/>
          <w:szCs w:val="24"/>
          <w:u w:color="000000"/>
          <w:lang w:eastAsia="zh-CN"/>
        </w:rPr>
        <w:t>(签字或盖章)</w:t>
      </w:r>
    </w:p>
    <w:p>
      <w:pPr>
        <w:widowControl/>
        <w:spacing w:line="500" w:lineRule="exact"/>
        <w:ind w:firstLine="2551" w:firstLineChars="1063"/>
        <w:jc w:val="both"/>
        <w:textAlignment w:val="baseline"/>
        <w:rPr>
          <w:rFonts w:hint="eastAsia" w:ascii="宋体" w:hAnsi="宋体" w:eastAsia="宋体" w:cs="宋体"/>
          <w:color w:val="000000"/>
          <w:sz w:val="24"/>
          <w:szCs w:val="24"/>
          <w:u w:val="single" w:color="000000"/>
          <w:lang w:eastAsia="zh-CN"/>
        </w:rPr>
      </w:pPr>
      <w:r>
        <w:rPr>
          <w:rFonts w:hint="eastAsia" w:ascii="宋体" w:hAnsi="宋体" w:eastAsia="宋体" w:cs="宋体"/>
          <w:color w:val="000000"/>
          <w:sz w:val="24"/>
          <w:szCs w:val="24"/>
          <w:u w:color="000000"/>
          <w:lang w:eastAsia="zh-CN"/>
        </w:rPr>
        <w:t>身份证号码：</w:t>
      </w:r>
      <w:r>
        <w:rPr>
          <w:rFonts w:hint="eastAsia" w:ascii="宋体" w:hAnsi="宋体" w:eastAsia="宋体" w:cs="宋体"/>
          <w:color w:val="000000"/>
          <w:sz w:val="24"/>
          <w:szCs w:val="24"/>
          <w:u w:val="single" w:color="000000"/>
          <w:lang w:eastAsia="zh-CN"/>
        </w:rPr>
        <w:t xml:space="preserve">                                            </w:t>
      </w:r>
    </w:p>
    <w:p>
      <w:pPr>
        <w:widowControl/>
        <w:spacing w:line="480" w:lineRule="exact"/>
        <w:ind w:firstLine="3967" w:firstLineChars="1653"/>
        <w:jc w:val="both"/>
        <w:textAlignment w:val="baseline"/>
        <w:rPr>
          <w:rFonts w:hint="eastAsia" w:ascii="宋体" w:hAnsi="宋体" w:eastAsia="宋体" w:cs="宋体"/>
          <w:color w:val="000000"/>
          <w:sz w:val="24"/>
          <w:szCs w:val="24"/>
          <w:u w:val="single" w:color="000000"/>
          <w:lang w:eastAsia="zh-CN"/>
        </w:rPr>
      </w:pPr>
    </w:p>
    <w:p>
      <w:pPr>
        <w:widowControl/>
        <w:spacing w:line="480" w:lineRule="exact"/>
        <w:ind w:firstLine="3967" w:firstLineChars="1653"/>
        <w:jc w:val="both"/>
        <w:textAlignment w:val="baseline"/>
        <w:rPr>
          <w:rFonts w:hint="eastAsia" w:ascii="宋体" w:hAnsi="宋体" w:eastAsia="宋体" w:cs="宋体"/>
          <w:color w:val="000000"/>
          <w:sz w:val="24"/>
          <w:szCs w:val="24"/>
          <w:u w:val="single" w:color="000000"/>
          <w:lang w:eastAsia="zh-CN"/>
        </w:rPr>
      </w:pPr>
      <w:r>
        <w:rPr>
          <w:rFonts w:hint="eastAsia" w:ascii="宋体" w:hAnsi="宋体" w:eastAsia="宋体" w:cs="宋体"/>
          <w:color w:val="000000"/>
          <w:sz w:val="24"/>
          <w:szCs w:val="24"/>
          <w:u w:val="single" w:color="000000"/>
          <w:lang w:eastAsia="zh-CN"/>
        </w:rPr>
        <w:t xml:space="preserve">        </w:t>
      </w:r>
      <w:r>
        <w:rPr>
          <w:rFonts w:hint="eastAsia" w:ascii="宋体" w:hAnsi="宋体" w:eastAsia="宋体" w:cs="宋体"/>
          <w:color w:val="000000"/>
          <w:sz w:val="24"/>
          <w:szCs w:val="24"/>
          <w:u w:color="000000"/>
          <w:lang w:eastAsia="zh-CN"/>
        </w:rPr>
        <w:t>年</w:t>
      </w:r>
      <w:r>
        <w:rPr>
          <w:rFonts w:hint="eastAsia" w:ascii="宋体" w:hAnsi="宋体" w:eastAsia="宋体" w:cs="宋体"/>
          <w:color w:val="000000"/>
          <w:sz w:val="24"/>
          <w:szCs w:val="24"/>
          <w:u w:val="single" w:color="000000"/>
          <w:lang w:eastAsia="zh-CN"/>
        </w:rPr>
        <w:t xml:space="preserve">        </w:t>
      </w:r>
      <w:r>
        <w:rPr>
          <w:rFonts w:hint="eastAsia" w:ascii="宋体" w:hAnsi="宋体" w:eastAsia="宋体" w:cs="宋体"/>
          <w:color w:val="000000"/>
          <w:sz w:val="24"/>
          <w:szCs w:val="24"/>
          <w:u w:color="000000"/>
          <w:lang w:eastAsia="zh-CN"/>
        </w:rPr>
        <w:t>月</w:t>
      </w:r>
      <w:r>
        <w:rPr>
          <w:rFonts w:hint="eastAsia" w:ascii="宋体" w:hAnsi="宋体" w:eastAsia="宋体" w:cs="宋体"/>
          <w:color w:val="000000"/>
          <w:sz w:val="24"/>
          <w:szCs w:val="24"/>
          <w:u w:val="single" w:color="000000"/>
          <w:lang w:eastAsia="zh-CN"/>
        </w:rPr>
        <w:t xml:space="preserve">        </w:t>
      </w:r>
      <w:r>
        <w:rPr>
          <w:rFonts w:hint="eastAsia" w:ascii="宋体" w:hAnsi="宋体" w:eastAsia="宋体" w:cs="宋体"/>
          <w:color w:val="000000"/>
          <w:sz w:val="24"/>
          <w:szCs w:val="24"/>
          <w:u w:color="000000"/>
          <w:lang w:eastAsia="zh-CN"/>
        </w:rPr>
        <w:t>日</w:t>
      </w:r>
    </w:p>
    <w:p>
      <w:pPr>
        <w:autoSpaceDE w:val="0"/>
        <w:autoSpaceDN w:val="0"/>
        <w:adjustRightInd w:val="0"/>
        <w:spacing w:line="360" w:lineRule="exact"/>
        <w:ind w:firstLine="1699" w:firstLineChars="708"/>
        <w:jc w:val="both"/>
        <w:rPr>
          <w:rFonts w:hint="eastAsia" w:ascii="宋体" w:hAnsi="宋体" w:eastAsia="宋体" w:cs="宋体"/>
          <w:kern w:val="2"/>
          <w:sz w:val="24"/>
          <w:szCs w:val="20"/>
          <w:lang w:eastAsia="zh-CN"/>
        </w:rPr>
      </w:pPr>
    </w:p>
    <w:p>
      <w:pPr>
        <w:autoSpaceDE w:val="0"/>
        <w:autoSpaceDN w:val="0"/>
        <w:adjustRightInd w:val="0"/>
        <w:spacing w:line="360" w:lineRule="exact"/>
        <w:ind w:firstLine="1699" w:firstLineChars="708"/>
        <w:jc w:val="both"/>
        <w:rPr>
          <w:rFonts w:hint="eastAsia" w:ascii="宋体" w:hAnsi="宋体" w:eastAsia="宋体" w:cs="宋体"/>
          <w:kern w:val="2"/>
          <w:sz w:val="24"/>
          <w:szCs w:val="20"/>
          <w:lang w:eastAsia="zh-CN"/>
        </w:rPr>
      </w:pPr>
      <w:r>
        <w:rPr>
          <w:rFonts w:hint="eastAsia" w:ascii="宋体" w:hAnsi="宋体" w:eastAsia="宋体" w:cs="宋体"/>
          <w:kern w:val="2"/>
          <w:sz w:val="24"/>
          <w:szCs w:val="20"/>
          <w:lang w:eastAsia="zh-CN"/>
        </w:rPr>
        <mc:AlternateContent>
          <mc:Choice Requires="wps">
            <w:drawing>
              <wp:anchor distT="0" distB="0" distL="114300" distR="114300" simplePos="0" relativeHeight="251660288" behindDoc="0" locked="0" layoutInCell="1" allowOverlap="1">
                <wp:simplePos x="0" y="0"/>
                <wp:positionH relativeFrom="column">
                  <wp:posOffset>3190875</wp:posOffset>
                </wp:positionH>
                <wp:positionV relativeFrom="paragraph">
                  <wp:posOffset>64135</wp:posOffset>
                </wp:positionV>
                <wp:extent cx="3067050" cy="3335655"/>
                <wp:effectExtent l="0" t="0" r="19050" b="17145"/>
                <wp:wrapNone/>
                <wp:docPr id="36"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067050" cy="3335655"/>
                        </a:xfrm>
                        <a:prstGeom prst="rect">
                          <a:avLst/>
                        </a:prstGeom>
                        <a:solidFill>
                          <a:srgbClr val="FFFFFF"/>
                        </a:solidFill>
                        <a:ln w="9525">
                          <a:solidFill>
                            <a:srgbClr val="000000"/>
                          </a:solidFill>
                          <a:miter lim="800000"/>
                        </a:ln>
                      </wps:spPr>
                      <wps:txbx>
                        <w:txbxContent>
                          <w:p>
                            <w:pPr>
                              <w:jc w:val="center"/>
                            </w:pPr>
                          </w:p>
                          <w:p>
                            <w:pPr>
                              <w:jc w:val="center"/>
                              <w:rPr>
                                <w:rFonts w:hint="eastAsia" w:eastAsia="宋体"/>
                                <w:lang w:val="en-US" w:eastAsia="zh-CN"/>
                              </w:rPr>
                            </w:pPr>
                            <w:r>
                              <w:rPr>
                                <w:rFonts w:hint="eastAsia"/>
                              </w:rPr>
                              <w:t>委托代理人身份证正反复印件</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251.25pt;margin-top:5.05pt;height:262.65pt;width:241.5pt;z-index:251660288;mso-width-relative:page;mso-height-relative:page;" fillcolor="#FFFFFF" filled="t" stroked="t" coordsize="21600,21600" o:gfxdata="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iawT92AAAAAoBAAAPAAAAAAAAAAEAIAAAACIAAABkcnMv&#10;ZG93bnJldi54bWxQSwECFAAUAAAACACHTuJAtb+mdDwCAAB9BAAADgAAAAAAAAABACAAAAAnAQAA&#10;ZHJzL2Uyb0RvYy54bWxQSwUGAAAAAAYABgBZAQAA1QUAAAAA&#10;">
                <v:fill on="t" focussize="0,0"/>
                <v:stroke color="#000000" miterlimit="8" joinstyle="miter"/>
                <v:imagedata o:title=""/>
                <o:lock v:ext="edit" aspectratio="f"/>
                <v:textbox>
                  <w:txbxContent>
                    <w:p>
                      <w:pPr>
                        <w:jc w:val="center"/>
                      </w:pPr>
                    </w:p>
                    <w:p>
                      <w:pPr>
                        <w:jc w:val="center"/>
                        <w:rPr>
                          <w:rFonts w:hint="eastAsia" w:eastAsia="宋体"/>
                          <w:lang w:val="en-US" w:eastAsia="zh-CN"/>
                        </w:rPr>
                      </w:pPr>
                      <w:r>
                        <w:rPr>
                          <w:rFonts w:hint="eastAsia"/>
                        </w:rPr>
                        <w:t>委托代理人身份证正反复印件</w:t>
                      </w:r>
                    </w:p>
                  </w:txbxContent>
                </v:textbox>
              </v:shape>
            </w:pict>
          </mc:Fallback>
        </mc:AlternateContent>
      </w:r>
      <w:r>
        <w:rPr>
          <w:rFonts w:hint="eastAsia" w:ascii="宋体" w:hAnsi="宋体" w:eastAsia="宋体" w:cs="宋体"/>
          <w:kern w:val="2"/>
          <w:sz w:val="24"/>
          <w:szCs w:val="20"/>
          <w:lang w:eastAsia="zh-CN"/>
        </w:rPr>
        <mc:AlternateContent>
          <mc:Choice Requires="wps">
            <w:drawing>
              <wp:anchor distT="0" distB="0" distL="114300" distR="114300" simplePos="0" relativeHeight="251659264" behindDoc="0" locked="0" layoutInCell="1" allowOverlap="1">
                <wp:simplePos x="0" y="0"/>
                <wp:positionH relativeFrom="column">
                  <wp:posOffset>-95250</wp:posOffset>
                </wp:positionH>
                <wp:positionV relativeFrom="paragraph">
                  <wp:posOffset>54610</wp:posOffset>
                </wp:positionV>
                <wp:extent cx="3200400" cy="3364230"/>
                <wp:effectExtent l="0" t="0" r="19050" b="26670"/>
                <wp:wrapNone/>
                <wp:docPr id="30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200400" cy="3364230"/>
                        </a:xfrm>
                        <a:prstGeom prst="rect">
                          <a:avLst/>
                        </a:prstGeom>
                        <a:solidFill>
                          <a:srgbClr val="FFFFFF"/>
                        </a:solidFill>
                        <a:ln w="9525">
                          <a:solidFill>
                            <a:srgbClr val="000000"/>
                          </a:solidFill>
                          <a:miter lim="800000"/>
                        </a:ln>
                      </wps:spPr>
                      <wps:txbx>
                        <w:txbxContent>
                          <w:p>
                            <w:pPr>
                              <w:jc w:val="center"/>
                            </w:pPr>
                          </w:p>
                          <w:p>
                            <w:pPr>
                              <w:jc w:val="center"/>
                            </w:pPr>
                            <w:r>
                              <w:rPr>
                                <w:rFonts w:hint="eastAsia"/>
                              </w:rPr>
                              <w:t>投标人法定代表人身份证正反复印件</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7.5pt;margin-top:4.3pt;height:264.9pt;width:252pt;z-index:251659264;mso-width-relative:page;mso-height-relative:page;" fillcolor="#FFFFFF" filled="t" stroked="t" coordsize="21600,21600" o:gfxdata="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E0JqG2AAAAAkBAAAPAAAAAAAAAAEAIAAAACIAAABkcnMv&#10;ZG93bnJldi54bWxQSwECFAAUAAAACACHTuJALOojPjwCAAB+BAAADgAAAAAAAAABACAAAAAnAQAA&#10;ZHJzL2Uyb0RvYy54bWxQSwUGAAAAAAYABgBZAQAA1QUAAAAA&#10;">
                <v:fill on="t" focussize="0,0"/>
                <v:stroke color="#000000" miterlimit="8" joinstyle="miter"/>
                <v:imagedata o:title=""/>
                <o:lock v:ext="edit" aspectratio="f"/>
                <v:textbox>
                  <w:txbxContent>
                    <w:p>
                      <w:pPr>
                        <w:jc w:val="center"/>
                      </w:pPr>
                    </w:p>
                    <w:p>
                      <w:pPr>
                        <w:jc w:val="center"/>
                      </w:pPr>
                      <w:r>
                        <w:rPr>
                          <w:rFonts w:hint="eastAsia"/>
                        </w:rPr>
                        <w:t>投标人法定代表人身份证正反复印件</w:t>
                      </w:r>
                    </w:p>
                  </w:txbxContent>
                </v:textbox>
              </v:shape>
            </w:pict>
          </mc:Fallback>
        </mc:AlternateContent>
      </w:r>
    </w:p>
    <w:p>
      <w:pPr>
        <w:autoSpaceDE w:val="0"/>
        <w:autoSpaceDN w:val="0"/>
        <w:adjustRightInd w:val="0"/>
        <w:spacing w:line="360" w:lineRule="exact"/>
        <w:ind w:firstLine="1699" w:firstLineChars="708"/>
        <w:jc w:val="both"/>
        <w:rPr>
          <w:rFonts w:hint="eastAsia" w:ascii="宋体" w:hAnsi="宋体" w:eastAsia="宋体" w:cs="宋体"/>
          <w:kern w:val="2"/>
          <w:sz w:val="24"/>
          <w:szCs w:val="20"/>
          <w:lang w:eastAsia="zh-CN"/>
        </w:rPr>
      </w:pPr>
    </w:p>
    <w:p>
      <w:pPr>
        <w:autoSpaceDE w:val="0"/>
        <w:autoSpaceDN w:val="0"/>
        <w:adjustRightInd w:val="0"/>
        <w:spacing w:line="360" w:lineRule="exact"/>
        <w:ind w:firstLine="1699" w:firstLineChars="708"/>
        <w:jc w:val="both"/>
        <w:rPr>
          <w:rFonts w:hint="eastAsia" w:ascii="宋体" w:hAnsi="宋体" w:eastAsia="宋体" w:cs="宋体"/>
          <w:kern w:val="2"/>
          <w:sz w:val="24"/>
          <w:szCs w:val="20"/>
          <w:lang w:eastAsia="zh-CN"/>
        </w:rPr>
      </w:pPr>
    </w:p>
    <w:p>
      <w:pPr>
        <w:autoSpaceDE w:val="0"/>
        <w:autoSpaceDN w:val="0"/>
        <w:adjustRightInd w:val="0"/>
        <w:spacing w:line="360" w:lineRule="exact"/>
        <w:ind w:firstLine="1699" w:firstLineChars="708"/>
        <w:jc w:val="both"/>
        <w:rPr>
          <w:rFonts w:hint="eastAsia" w:ascii="宋体" w:hAnsi="宋体" w:eastAsia="宋体" w:cs="宋体"/>
          <w:kern w:val="2"/>
          <w:sz w:val="24"/>
          <w:szCs w:val="20"/>
          <w:lang w:eastAsia="zh-CN"/>
        </w:rPr>
      </w:pPr>
    </w:p>
    <w:p>
      <w:pPr>
        <w:autoSpaceDE w:val="0"/>
        <w:autoSpaceDN w:val="0"/>
        <w:adjustRightInd w:val="0"/>
        <w:spacing w:line="360" w:lineRule="exact"/>
        <w:ind w:firstLine="1699" w:firstLineChars="708"/>
        <w:jc w:val="both"/>
        <w:rPr>
          <w:rFonts w:hint="eastAsia" w:ascii="宋体" w:hAnsi="宋体" w:eastAsia="宋体" w:cs="宋体"/>
          <w:kern w:val="2"/>
          <w:sz w:val="24"/>
          <w:szCs w:val="20"/>
          <w:lang w:eastAsia="zh-CN"/>
        </w:rPr>
      </w:pPr>
    </w:p>
    <w:p>
      <w:pPr>
        <w:autoSpaceDE w:val="0"/>
        <w:autoSpaceDN w:val="0"/>
        <w:adjustRightInd w:val="0"/>
        <w:spacing w:line="360" w:lineRule="exact"/>
        <w:ind w:firstLine="1699" w:firstLineChars="708"/>
        <w:jc w:val="both"/>
        <w:rPr>
          <w:rFonts w:hint="eastAsia" w:ascii="宋体" w:hAnsi="宋体" w:eastAsia="宋体" w:cs="宋体"/>
          <w:kern w:val="2"/>
          <w:sz w:val="24"/>
          <w:szCs w:val="20"/>
          <w:lang w:eastAsia="zh-CN"/>
        </w:rPr>
      </w:pPr>
    </w:p>
    <w:p>
      <w:pPr>
        <w:autoSpaceDE w:val="0"/>
        <w:autoSpaceDN w:val="0"/>
        <w:adjustRightInd w:val="0"/>
        <w:spacing w:line="360" w:lineRule="exact"/>
        <w:ind w:firstLine="1699" w:firstLineChars="708"/>
        <w:jc w:val="both"/>
        <w:rPr>
          <w:rFonts w:hint="eastAsia" w:ascii="宋体" w:hAnsi="宋体" w:eastAsia="宋体" w:cs="宋体"/>
          <w:kern w:val="2"/>
          <w:sz w:val="24"/>
          <w:szCs w:val="20"/>
          <w:lang w:eastAsia="zh-CN"/>
        </w:rPr>
      </w:pPr>
    </w:p>
    <w:p>
      <w:pPr>
        <w:autoSpaceDE w:val="0"/>
        <w:autoSpaceDN w:val="0"/>
        <w:adjustRightInd w:val="0"/>
        <w:spacing w:line="360" w:lineRule="exact"/>
        <w:ind w:firstLine="1699" w:firstLineChars="708"/>
        <w:jc w:val="both"/>
        <w:rPr>
          <w:rFonts w:hint="eastAsia" w:ascii="宋体" w:hAnsi="宋体" w:eastAsia="宋体" w:cs="宋体"/>
          <w:kern w:val="2"/>
          <w:sz w:val="24"/>
          <w:szCs w:val="20"/>
          <w:lang w:eastAsia="zh-CN"/>
        </w:rPr>
      </w:pPr>
    </w:p>
    <w:p>
      <w:pPr>
        <w:autoSpaceDE w:val="0"/>
        <w:autoSpaceDN w:val="0"/>
        <w:adjustRightInd w:val="0"/>
        <w:spacing w:line="360" w:lineRule="exact"/>
        <w:ind w:firstLine="1699" w:firstLineChars="708"/>
        <w:jc w:val="both"/>
        <w:rPr>
          <w:rFonts w:hint="eastAsia" w:ascii="宋体" w:hAnsi="宋体" w:eastAsia="宋体" w:cs="宋体"/>
          <w:kern w:val="2"/>
          <w:sz w:val="24"/>
          <w:szCs w:val="20"/>
          <w:lang w:eastAsia="zh-CN"/>
        </w:rPr>
      </w:pPr>
    </w:p>
    <w:p>
      <w:pPr>
        <w:autoSpaceDE w:val="0"/>
        <w:autoSpaceDN w:val="0"/>
        <w:adjustRightInd w:val="0"/>
        <w:spacing w:line="360" w:lineRule="exact"/>
        <w:ind w:firstLine="1699" w:firstLineChars="708"/>
        <w:jc w:val="both"/>
        <w:rPr>
          <w:rFonts w:hint="eastAsia" w:ascii="宋体" w:hAnsi="宋体" w:eastAsia="宋体" w:cs="宋体"/>
          <w:kern w:val="2"/>
          <w:sz w:val="24"/>
          <w:szCs w:val="20"/>
          <w:lang w:eastAsia="zh-CN"/>
        </w:rPr>
      </w:pPr>
    </w:p>
    <w:p>
      <w:pPr>
        <w:autoSpaceDE w:val="0"/>
        <w:autoSpaceDN w:val="0"/>
        <w:adjustRightInd w:val="0"/>
        <w:spacing w:line="360" w:lineRule="exact"/>
        <w:ind w:firstLine="1699" w:firstLineChars="708"/>
        <w:jc w:val="both"/>
        <w:rPr>
          <w:rFonts w:hint="eastAsia" w:ascii="宋体" w:hAnsi="宋体" w:eastAsia="宋体" w:cs="宋体"/>
          <w:kern w:val="2"/>
          <w:sz w:val="24"/>
          <w:szCs w:val="20"/>
          <w:lang w:eastAsia="zh-CN"/>
        </w:rPr>
      </w:pPr>
    </w:p>
    <w:p>
      <w:pPr>
        <w:autoSpaceDE w:val="0"/>
        <w:autoSpaceDN w:val="0"/>
        <w:adjustRightInd w:val="0"/>
        <w:spacing w:line="360" w:lineRule="exact"/>
        <w:ind w:firstLine="1699" w:firstLineChars="708"/>
        <w:jc w:val="both"/>
        <w:rPr>
          <w:rFonts w:hint="eastAsia" w:ascii="宋体" w:hAnsi="宋体" w:eastAsia="宋体" w:cs="宋体"/>
          <w:kern w:val="2"/>
          <w:sz w:val="24"/>
          <w:szCs w:val="20"/>
          <w:lang w:eastAsia="zh-CN"/>
        </w:rPr>
      </w:pPr>
    </w:p>
    <w:p>
      <w:pPr>
        <w:autoSpaceDE w:val="0"/>
        <w:autoSpaceDN w:val="0"/>
        <w:adjustRightInd w:val="0"/>
        <w:spacing w:line="360" w:lineRule="exact"/>
        <w:ind w:firstLine="1699" w:firstLineChars="708"/>
        <w:jc w:val="both"/>
        <w:rPr>
          <w:rFonts w:hint="eastAsia" w:ascii="宋体" w:hAnsi="宋体" w:eastAsia="宋体" w:cs="宋体"/>
          <w:kern w:val="2"/>
          <w:sz w:val="24"/>
          <w:szCs w:val="20"/>
          <w:lang w:eastAsia="zh-CN"/>
        </w:rPr>
      </w:pPr>
    </w:p>
    <w:p>
      <w:pPr>
        <w:autoSpaceDE w:val="0"/>
        <w:autoSpaceDN w:val="0"/>
        <w:adjustRightInd w:val="0"/>
        <w:spacing w:line="360" w:lineRule="exact"/>
        <w:ind w:firstLine="1699" w:firstLineChars="708"/>
        <w:jc w:val="both"/>
        <w:rPr>
          <w:rFonts w:hint="eastAsia" w:ascii="宋体" w:hAnsi="宋体" w:eastAsia="宋体" w:cs="宋体"/>
          <w:kern w:val="2"/>
          <w:sz w:val="24"/>
          <w:szCs w:val="20"/>
          <w:lang w:eastAsia="zh-CN"/>
        </w:rPr>
      </w:pPr>
    </w:p>
    <w:p>
      <w:pPr>
        <w:autoSpaceDE w:val="0"/>
        <w:autoSpaceDN w:val="0"/>
        <w:adjustRightInd w:val="0"/>
        <w:spacing w:line="360" w:lineRule="exact"/>
        <w:ind w:firstLine="1699" w:firstLineChars="708"/>
        <w:jc w:val="both"/>
        <w:rPr>
          <w:rFonts w:hint="eastAsia" w:ascii="宋体" w:hAnsi="宋体" w:eastAsia="宋体" w:cs="宋体"/>
          <w:kern w:val="2"/>
          <w:sz w:val="24"/>
          <w:szCs w:val="20"/>
          <w:lang w:eastAsia="zh-CN"/>
        </w:rPr>
      </w:pPr>
    </w:p>
    <w:p>
      <w:pPr>
        <w:tabs>
          <w:tab w:val="left" w:pos="4140"/>
        </w:tabs>
        <w:rPr>
          <w:rFonts w:hint="eastAsia" w:ascii="宋体" w:hAnsi="宋体" w:eastAsia="宋体" w:cs="宋体"/>
          <w:kern w:val="2"/>
          <w:sz w:val="24"/>
          <w:szCs w:val="24"/>
          <w:lang w:eastAsia="zh-CN"/>
        </w:rPr>
      </w:pPr>
    </w:p>
    <w:sectPr>
      <w:pgSz w:w="11907" w:h="16860"/>
      <w:pgMar w:top="1020" w:right="980" w:bottom="600" w:left="1140" w:header="567" w:footer="567"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5105328"/>
      <w:docPartObj>
        <w:docPartGallery w:val="autotext"/>
      </w:docPartObj>
    </w:sdtPr>
    <w:sdtContent>
      <w:p>
        <w:pPr>
          <w:pStyle w:val="6"/>
          <w:jc w:val="center"/>
        </w:pPr>
        <w:r>
          <w:fldChar w:fldCharType="begin"/>
        </w:r>
        <w:r>
          <w:instrText xml:space="preserve">PAGE   \* MERGEFORMAT</w:instrText>
        </w:r>
        <w:r>
          <w:fldChar w:fldCharType="separate"/>
        </w:r>
        <w:r>
          <w:rPr>
            <w:lang w:val="zh-CN" w:eastAsia="zh-CN"/>
          </w:rPr>
          <w:t>2</w:t>
        </w:r>
        <w:r>
          <w:fldChar w:fldCharType="end"/>
        </w:r>
      </w:p>
    </w:sdtContent>
  </w:sdt>
  <w:p>
    <w:pPr>
      <w:spacing w:line="200" w:lineRule="exact"/>
      <w:rPr>
        <w:sz w:val="20"/>
        <w:szCs w:val="2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bordersDoNotSurroundHeader w:val="1"/>
  <w:bordersDoNotSurroundFooter w:val="1"/>
  <w:documentProtection w:enforcement="0"/>
  <w:defaultTabStop w:val="720"/>
  <w:drawingGridHorizontalSpacing w:val="110"/>
  <w:displayHorizontalDrawingGridEvery w:val="0"/>
  <w:displayVerticalDrawingGridEvery w:val="2"/>
  <w:characterSpacingControl w:val="doNotCompress"/>
  <w:compat>
    <w:balanceSingleByteDoubleByteWidth/>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410A"/>
    <w:rsid w:val="00000F63"/>
    <w:rsid w:val="00070E24"/>
    <w:rsid w:val="00190128"/>
    <w:rsid w:val="002B560B"/>
    <w:rsid w:val="002D0E4E"/>
    <w:rsid w:val="002E54B8"/>
    <w:rsid w:val="002F18EC"/>
    <w:rsid w:val="0031128A"/>
    <w:rsid w:val="003B679E"/>
    <w:rsid w:val="004D2A0C"/>
    <w:rsid w:val="00555FD2"/>
    <w:rsid w:val="00600E30"/>
    <w:rsid w:val="006038E2"/>
    <w:rsid w:val="00604135"/>
    <w:rsid w:val="006223B2"/>
    <w:rsid w:val="006E4C30"/>
    <w:rsid w:val="00710D81"/>
    <w:rsid w:val="007156CD"/>
    <w:rsid w:val="007210AD"/>
    <w:rsid w:val="00740668"/>
    <w:rsid w:val="00754E33"/>
    <w:rsid w:val="007637DA"/>
    <w:rsid w:val="0083062D"/>
    <w:rsid w:val="008D74E8"/>
    <w:rsid w:val="00902A0E"/>
    <w:rsid w:val="009056C6"/>
    <w:rsid w:val="00922038"/>
    <w:rsid w:val="009A410A"/>
    <w:rsid w:val="009A49AF"/>
    <w:rsid w:val="009C0C95"/>
    <w:rsid w:val="009E485E"/>
    <w:rsid w:val="009E4D70"/>
    <w:rsid w:val="00A212BD"/>
    <w:rsid w:val="00B32A14"/>
    <w:rsid w:val="00BA09F0"/>
    <w:rsid w:val="00C20CF8"/>
    <w:rsid w:val="00C30BED"/>
    <w:rsid w:val="00C50E9A"/>
    <w:rsid w:val="00CB2004"/>
    <w:rsid w:val="00CB23DC"/>
    <w:rsid w:val="00CD0902"/>
    <w:rsid w:val="00D209AD"/>
    <w:rsid w:val="00D21C3B"/>
    <w:rsid w:val="00D7264C"/>
    <w:rsid w:val="00DC19D6"/>
    <w:rsid w:val="00E0353F"/>
    <w:rsid w:val="00E51EF7"/>
    <w:rsid w:val="00E64553"/>
    <w:rsid w:val="00E9577B"/>
    <w:rsid w:val="00EA3F22"/>
    <w:rsid w:val="00F23693"/>
    <w:rsid w:val="00F64985"/>
    <w:rsid w:val="02D34E1E"/>
    <w:rsid w:val="0309108C"/>
    <w:rsid w:val="03BA21FA"/>
    <w:rsid w:val="068428E9"/>
    <w:rsid w:val="068B011B"/>
    <w:rsid w:val="076D6CFC"/>
    <w:rsid w:val="07905438"/>
    <w:rsid w:val="08AB7640"/>
    <w:rsid w:val="08B1198F"/>
    <w:rsid w:val="098A290C"/>
    <w:rsid w:val="0AC05EBA"/>
    <w:rsid w:val="0AE9187F"/>
    <w:rsid w:val="0B5A4D37"/>
    <w:rsid w:val="0B741624"/>
    <w:rsid w:val="0D241E0A"/>
    <w:rsid w:val="0DFE574F"/>
    <w:rsid w:val="0E4137B5"/>
    <w:rsid w:val="102E5E87"/>
    <w:rsid w:val="11E24A0B"/>
    <w:rsid w:val="120F25A2"/>
    <w:rsid w:val="148679DF"/>
    <w:rsid w:val="15DC0229"/>
    <w:rsid w:val="16CE0D01"/>
    <w:rsid w:val="16F805BA"/>
    <w:rsid w:val="17C601C4"/>
    <w:rsid w:val="18661C03"/>
    <w:rsid w:val="196A4313"/>
    <w:rsid w:val="1BDB41DC"/>
    <w:rsid w:val="1C6B7121"/>
    <w:rsid w:val="1D077978"/>
    <w:rsid w:val="1D3C36FC"/>
    <w:rsid w:val="1F4A3439"/>
    <w:rsid w:val="20604B15"/>
    <w:rsid w:val="20CA4FC0"/>
    <w:rsid w:val="20F203A8"/>
    <w:rsid w:val="21792990"/>
    <w:rsid w:val="23B819CC"/>
    <w:rsid w:val="24B2438E"/>
    <w:rsid w:val="26BC5539"/>
    <w:rsid w:val="276C7DA4"/>
    <w:rsid w:val="279F2B1E"/>
    <w:rsid w:val="2A73489F"/>
    <w:rsid w:val="2A78555E"/>
    <w:rsid w:val="2B585E37"/>
    <w:rsid w:val="2B985D73"/>
    <w:rsid w:val="2BC730F4"/>
    <w:rsid w:val="2BEB3015"/>
    <w:rsid w:val="2D033DF6"/>
    <w:rsid w:val="2D26209C"/>
    <w:rsid w:val="2DBA6DC7"/>
    <w:rsid w:val="2E47051C"/>
    <w:rsid w:val="2EC730ED"/>
    <w:rsid w:val="2F6D7B0F"/>
    <w:rsid w:val="2FD933F6"/>
    <w:rsid w:val="30515682"/>
    <w:rsid w:val="309061AB"/>
    <w:rsid w:val="30DF2C86"/>
    <w:rsid w:val="313A7EC4"/>
    <w:rsid w:val="31460288"/>
    <w:rsid w:val="32326DEE"/>
    <w:rsid w:val="337F42B4"/>
    <w:rsid w:val="33A930DF"/>
    <w:rsid w:val="34474DD2"/>
    <w:rsid w:val="35C97A69"/>
    <w:rsid w:val="36017203"/>
    <w:rsid w:val="36970FF6"/>
    <w:rsid w:val="37270EEB"/>
    <w:rsid w:val="38F120E0"/>
    <w:rsid w:val="3B111AE5"/>
    <w:rsid w:val="3BA7084C"/>
    <w:rsid w:val="3BD8296E"/>
    <w:rsid w:val="3DBB413B"/>
    <w:rsid w:val="3DE3482E"/>
    <w:rsid w:val="3EEF76F8"/>
    <w:rsid w:val="3EFE4C27"/>
    <w:rsid w:val="42164036"/>
    <w:rsid w:val="42330184"/>
    <w:rsid w:val="4253528A"/>
    <w:rsid w:val="42AE426E"/>
    <w:rsid w:val="42B81472"/>
    <w:rsid w:val="442C1629"/>
    <w:rsid w:val="45963484"/>
    <w:rsid w:val="45D4159B"/>
    <w:rsid w:val="45DC3926"/>
    <w:rsid w:val="461940F5"/>
    <w:rsid w:val="46805F22"/>
    <w:rsid w:val="469C11FC"/>
    <w:rsid w:val="478832E0"/>
    <w:rsid w:val="48110A5F"/>
    <w:rsid w:val="4ACB1395"/>
    <w:rsid w:val="4D87415A"/>
    <w:rsid w:val="4E285726"/>
    <w:rsid w:val="4E5124C5"/>
    <w:rsid w:val="4F4C1956"/>
    <w:rsid w:val="505E5526"/>
    <w:rsid w:val="51C15D6C"/>
    <w:rsid w:val="52880638"/>
    <w:rsid w:val="528B0223"/>
    <w:rsid w:val="53893668"/>
    <w:rsid w:val="53AE2320"/>
    <w:rsid w:val="54091C4C"/>
    <w:rsid w:val="55586007"/>
    <w:rsid w:val="56736FBA"/>
    <w:rsid w:val="58AB6E2E"/>
    <w:rsid w:val="59F8570D"/>
    <w:rsid w:val="5B0504C5"/>
    <w:rsid w:val="5D8446EE"/>
    <w:rsid w:val="5E631F59"/>
    <w:rsid w:val="5F381638"/>
    <w:rsid w:val="5FB52C88"/>
    <w:rsid w:val="5FE5356E"/>
    <w:rsid w:val="62255EA3"/>
    <w:rsid w:val="663A5932"/>
    <w:rsid w:val="671D183F"/>
    <w:rsid w:val="696A0640"/>
    <w:rsid w:val="6A1D29C9"/>
    <w:rsid w:val="6B1E5B86"/>
    <w:rsid w:val="6B746CE6"/>
    <w:rsid w:val="6BC93D43"/>
    <w:rsid w:val="6C4916F2"/>
    <w:rsid w:val="6CBF035C"/>
    <w:rsid w:val="6CDB0F91"/>
    <w:rsid w:val="6D0F1C2A"/>
    <w:rsid w:val="6E2A65EF"/>
    <w:rsid w:val="6F094457"/>
    <w:rsid w:val="711C162B"/>
    <w:rsid w:val="7291154C"/>
    <w:rsid w:val="72AC1CC9"/>
    <w:rsid w:val="734E17F8"/>
    <w:rsid w:val="74051840"/>
    <w:rsid w:val="74190F8D"/>
    <w:rsid w:val="749C7B36"/>
    <w:rsid w:val="74CB2741"/>
    <w:rsid w:val="7577461F"/>
    <w:rsid w:val="75AF6498"/>
    <w:rsid w:val="75F75951"/>
    <w:rsid w:val="77AE3DED"/>
    <w:rsid w:val="79A575DC"/>
    <w:rsid w:val="7BFF2E69"/>
    <w:rsid w:val="7CF22DD5"/>
    <w:rsid w:val="7D020E63"/>
    <w:rsid w:val="7D8C697F"/>
    <w:rsid w:val="7E252B6B"/>
    <w:rsid w:val="7FD60385"/>
    <w:rsid w:val="7FE446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HAnsi" w:cstheme="minorBidi"/>
      <w:sz w:val="22"/>
      <w:szCs w:val="22"/>
      <w:lang w:val="en-US" w:eastAsia="en-US" w:bidi="ar-SA"/>
    </w:rPr>
  </w:style>
  <w:style w:type="paragraph" w:styleId="2">
    <w:name w:val="heading 1"/>
    <w:basedOn w:val="1"/>
    <w:next w:val="1"/>
    <w:qFormat/>
    <w:uiPriority w:val="1"/>
    <w:pPr>
      <w:ind w:left="24"/>
      <w:outlineLvl w:val="0"/>
    </w:pPr>
    <w:rPr>
      <w:rFonts w:ascii="宋体" w:hAnsi="宋体" w:eastAsia="宋体"/>
      <w:sz w:val="32"/>
      <w:szCs w:val="32"/>
    </w:rPr>
  </w:style>
  <w:style w:type="paragraph" w:styleId="3">
    <w:name w:val="heading 2"/>
    <w:basedOn w:val="1"/>
    <w:next w:val="1"/>
    <w:qFormat/>
    <w:uiPriority w:val="1"/>
    <w:pPr>
      <w:outlineLvl w:val="1"/>
    </w:pPr>
    <w:rPr>
      <w:rFonts w:ascii="仿宋_GB2312" w:hAnsi="仿宋_GB2312" w:eastAsia="仿宋_GB2312"/>
      <w:sz w:val="30"/>
      <w:szCs w:val="30"/>
    </w:rPr>
  </w:style>
  <w:style w:type="character" w:default="1" w:styleId="9">
    <w:name w:val="Default Paragraph Font"/>
    <w:semiHidden/>
    <w:unhideWhenUsed/>
    <w:qFormat/>
    <w:uiPriority w:val="1"/>
  </w:style>
  <w:style w:type="table" w:default="1" w:styleId="8">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Calibri"/>
      <w:sz w:val="20"/>
      <w:szCs w:val="20"/>
    </w:rPr>
    <w:tblPr>
      <w:tblCellMar>
        <w:top w:w="0" w:type="dxa"/>
        <w:left w:w="108" w:type="dxa"/>
        <w:bottom w:w="0" w:type="dxa"/>
        <w:right w:w="108" w:type="dxa"/>
      </w:tblCellMar>
    </w:tblPr>
  </w:style>
  <w:style w:type="paragraph" w:styleId="4">
    <w:name w:val="Body Text"/>
    <w:basedOn w:val="1"/>
    <w:qFormat/>
    <w:uiPriority w:val="1"/>
    <w:pPr>
      <w:ind w:left="108"/>
    </w:pPr>
    <w:rPr>
      <w:rFonts w:ascii="仿宋_GB2312" w:hAnsi="仿宋_GB2312" w:eastAsia="仿宋_GB2312"/>
      <w:sz w:val="24"/>
      <w:szCs w:val="24"/>
    </w:rPr>
  </w:style>
  <w:style w:type="paragraph" w:styleId="5">
    <w:name w:val="Balloon Text"/>
    <w:basedOn w:val="1"/>
    <w:link w:val="15"/>
    <w:qFormat/>
    <w:uiPriority w:val="0"/>
    <w:rPr>
      <w:sz w:val="18"/>
      <w:szCs w:val="18"/>
    </w:rPr>
  </w:style>
  <w:style w:type="paragraph" w:styleId="6">
    <w:name w:val="footer"/>
    <w:basedOn w:val="1"/>
    <w:link w:val="14"/>
    <w:qFormat/>
    <w:uiPriority w:val="99"/>
    <w:pPr>
      <w:tabs>
        <w:tab w:val="center" w:pos="4153"/>
        <w:tab w:val="right" w:pos="8306"/>
      </w:tabs>
      <w:snapToGrid w:val="0"/>
    </w:pPr>
    <w:rPr>
      <w:sz w:val="18"/>
      <w:szCs w:val="18"/>
    </w:rPr>
  </w:style>
  <w:style w:type="paragraph" w:styleId="7">
    <w:name w:val="header"/>
    <w:basedOn w:val="1"/>
    <w:link w:val="13"/>
    <w:qFormat/>
    <w:uiPriority w:val="99"/>
    <w:pPr>
      <w:pBdr>
        <w:bottom w:val="single" w:color="auto" w:sz="6" w:space="1"/>
      </w:pBdr>
      <w:tabs>
        <w:tab w:val="center" w:pos="4153"/>
        <w:tab w:val="right" w:pos="8306"/>
      </w:tabs>
      <w:snapToGrid w:val="0"/>
      <w:jc w:val="center"/>
    </w:pPr>
    <w:rPr>
      <w:sz w:val="18"/>
      <w:szCs w:val="18"/>
    </w:rPr>
  </w:style>
  <w:style w:type="table" w:customStyle="1" w:styleId="10">
    <w:name w:val="Table Normal"/>
    <w:semiHidden/>
    <w:unhideWhenUsed/>
    <w:qFormat/>
    <w:uiPriority w:val="2"/>
    <w:tblPr>
      <w:tblCellMar>
        <w:top w:w="0" w:type="dxa"/>
        <w:left w:w="0" w:type="dxa"/>
        <w:bottom w:w="0" w:type="dxa"/>
        <w:right w:w="0" w:type="dxa"/>
      </w:tblCellMar>
    </w:tblPr>
  </w:style>
  <w:style w:type="paragraph" w:styleId="11">
    <w:name w:val="List Paragraph"/>
    <w:basedOn w:val="1"/>
    <w:qFormat/>
    <w:uiPriority w:val="1"/>
  </w:style>
  <w:style w:type="paragraph" w:customStyle="1" w:styleId="12">
    <w:name w:val="Table Paragraph"/>
    <w:basedOn w:val="1"/>
    <w:qFormat/>
    <w:uiPriority w:val="1"/>
  </w:style>
  <w:style w:type="character" w:customStyle="1" w:styleId="13">
    <w:name w:val="页眉 Char"/>
    <w:basedOn w:val="9"/>
    <w:link w:val="7"/>
    <w:qFormat/>
    <w:uiPriority w:val="99"/>
    <w:rPr>
      <w:rFonts w:eastAsiaTheme="minorHAnsi"/>
      <w:sz w:val="18"/>
      <w:szCs w:val="18"/>
      <w:lang w:eastAsia="en-US"/>
    </w:rPr>
  </w:style>
  <w:style w:type="character" w:customStyle="1" w:styleId="14">
    <w:name w:val="页脚 Char"/>
    <w:basedOn w:val="9"/>
    <w:link w:val="6"/>
    <w:qFormat/>
    <w:uiPriority w:val="99"/>
    <w:rPr>
      <w:rFonts w:eastAsiaTheme="minorHAnsi"/>
      <w:sz w:val="18"/>
      <w:szCs w:val="18"/>
      <w:lang w:eastAsia="en-US"/>
    </w:rPr>
  </w:style>
  <w:style w:type="character" w:customStyle="1" w:styleId="15">
    <w:name w:val="批注框文本 Char"/>
    <w:basedOn w:val="9"/>
    <w:link w:val="5"/>
    <w:qFormat/>
    <w:uiPriority w:val="0"/>
    <w:rPr>
      <w:rFonts w:eastAsiaTheme="minorHAnsi"/>
      <w:sz w:val="18"/>
      <w:szCs w:val="18"/>
      <w:lang w:eastAsia="en-US"/>
    </w:rPr>
  </w:style>
  <w:style w:type="paragraph" w:styleId="16">
    <w:name w:val="No Spacing"/>
    <w:link w:val="17"/>
    <w:qFormat/>
    <w:uiPriority w:val="1"/>
    <w:rPr>
      <w:rFonts w:asciiTheme="minorHAnsi" w:hAnsiTheme="minorHAnsi" w:eastAsiaTheme="minorEastAsia" w:cstheme="minorBidi"/>
      <w:sz w:val="22"/>
      <w:szCs w:val="22"/>
      <w:lang w:val="en-US" w:eastAsia="zh-CN" w:bidi="ar-SA"/>
    </w:rPr>
  </w:style>
  <w:style w:type="character" w:customStyle="1" w:styleId="17">
    <w:name w:val="无间隔 Char"/>
    <w:basedOn w:val="9"/>
    <w:link w:val="16"/>
    <w:qFormat/>
    <w:uiPriority w:val="1"/>
    <w:rPr>
      <w:sz w:val="22"/>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1102</Words>
  <Characters>6288</Characters>
  <Lines>52</Lines>
  <Paragraphs>14</Paragraphs>
  <TotalTime>3</TotalTime>
  <ScaleCrop>false</ScaleCrop>
  <LinksUpToDate>false</LinksUpToDate>
  <CharactersWithSpaces>7376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2020-03-27T18:10:00Z</dcterms:created>
  <dc:creator>www.zhulong.com</dc:creator>
  <cp:lastModifiedBy>沈立新</cp:lastModifiedBy>
  <cp:lastPrinted>2020-04-24T08:20:00Z</cp:lastPrinted>
  <dcterms:modified xsi:type="dcterms:W3CDTF">2022-02-24T06:18:55Z</dcterms:modified>
  <dc:title>www.zhulong.com</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2019-12-17T00:00:00Z</vt:filetime>
  </property>
  <property fmtid="{D5CDD505-2E9C-101B-9397-08002B2CF9AE}" pid="3" name="LastSaved">
    <vt:filetime>2020-03-27T00:00:00Z</vt:filetime>
  </property>
  <property fmtid="{D5CDD505-2E9C-101B-9397-08002B2CF9AE}" pid="4" name="KSOProductBuildVer">
    <vt:lpwstr>2052-11.1.0.11365</vt:lpwstr>
  </property>
  <property fmtid="{D5CDD505-2E9C-101B-9397-08002B2CF9AE}" pid="5" name="ICV">
    <vt:lpwstr>E02162622BC5417DB6A0534B47368652</vt:lpwstr>
  </property>
</Properties>
</file>