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val="0"/>
          <w:sz w:val="36"/>
          <w:szCs w:val="36"/>
        </w:rPr>
      </w:pPr>
      <w:r>
        <w:rPr>
          <w:rFonts w:hint="eastAsia"/>
          <w:b/>
          <w:bCs w:val="0"/>
          <w:sz w:val="36"/>
          <w:szCs w:val="36"/>
        </w:rPr>
        <w:t>大洋湾新城南区栏杆制安工程</w:t>
      </w:r>
      <w:r>
        <w:rPr>
          <w:rFonts w:hint="eastAsia"/>
          <w:b/>
          <w:bCs w:val="0"/>
          <w:sz w:val="36"/>
          <w:szCs w:val="36"/>
          <w:lang w:val="en-US" w:eastAsia="zh-CN"/>
        </w:rPr>
        <w:t>资格预审</w:t>
      </w:r>
      <w:r>
        <w:rPr>
          <w:rFonts w:hint="eastAsia"/>
          <w:b/>
          <w:bCs w:val="0"/>
          <w:sz w:val="36"/>
          <w:szCs w:val="36"/>
        </w:rPr>
        <w:t>邀请函</w:t>
      </w:r>
    </w:p>
    <w:p>
      <w:pPr>
        <w:pStyle w:val="5"/>
        <w:keepNext w:val="0"/>
        <w:keepLines w:val="0"/>
        <w:pageBreakBefore w:val="0"/>
        <w:numPr>
          <w:ilvl w:val="0"/>
          <w:numId w:val="0"/>
        </w:numPr>
        <w:kinsoku/>
        <w:wordWrap/>
        <w:topLinePunct w:val="0"/>
        <w:autoSpaceDE/>
        <w:autoSpaceDN/>
        <w:bidi w:val="0"/>
        <w:adjustRightInd/>
        <w:snapToGrid/>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lang w:eastAsia="zh-CN"/>
        </w:rPr>
        <w:t>一、</w:t>
      </w:r>
      <w:r>
        <w:rPr>
          <w:rFonts w:hint="eastAsia" w:ascii="仿宋" w:hAnsi="仿宋" w:eastAsia="仿宋" w:cs="仿宋"/>
          <w:b/>
          <w:bCs/>
          <w:sz w:val="24"/>
          <w:szCs w:val="24"/>
        </w:rPr>
        <w:t>工程概况</w:t>
      </w:r>
    </w:p>
    <w:p>
      <w:pPr>
        <w:spacing w:line="380" w:lineRule="exact"/>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rPr>
        <w:t>1、工程名称：大洋湾新城项目</w:t>
      </w:r>
      <w:r>
        <w:rPr>
          <w:rFonts w:hint="eastAsia" w:ascii="宋体" w:hAnsi="宋体" w:eastAsia="宋体" w:cs="Times New Roman"/>
          <w:szCs w:val="21"/>
        </w:rPr>
        <w:t>南区栏杆供货及安装工程。</w:t>
      </w:r>
      <w:r>
        <w:rPr>
          <w:rFonts w:hint="eastAsia" w:ascii="宋体" w:hAnsi="宋体" w:eastAsia="宋体" w:cs="Times New Roman"/>
          <w:szCs w:val="21"/>
          <w:lang w:val="en-US" w:eastAsia="zh-CN"/>
        </w:rPr>
        <w:t xml:space="preserve"> </w:t>
      </w:r>
    </w:p>
    <w:p>
      <w:pPr>
        <w:spacing w:line="380" w:lineRule="exact"/>
        <w:ind w:firstLine="420" w:firstLineChars="200"/>
        <w:rPr>
          <w:rFonts w:hint="eastAsia" w:ascii="宋体" w:hAnsi="宋体" w:eastAsia="宋体" w:cs="Times New Roman"/>
          <w:szCs w:val="21"/>
        </w:rPr>
      </w:pPr>
      <w:r>
        <w:rPr>
          <w:rFonts w:hint="eastAsia" w:ascii="宋体" w:hAnsi="宋体" w:eastAsia="宋体" w:cs="Times New Roman"/>
          <w:szCs w:val="21"/>
        </w:rPr>
        <w:t>2、建设地点：盐城市亭湖区利民村七组境内。</w:t>
      </w:r>
    </w:p>
    <w:p>
      <w:pPr>
        <w:spacing w:line="380" w:lineRule="exact"/>
        <w:ind w:firstLine="420" w:firstLineChars="200"/>
        <w:rPr>
          <w:rFonts w:hint="default" w:ascii="宋体" w:hAnsi="宋体" w:eastAsia="宋体" w:cs="Times New Roman"/>
          <w:szCs w:val="21"/>
          <w:lang w:val="en-US" w:eastAsia="zh-CN"/>
        </w:rPr>
      </w:pPr>
      <w:r>
        <w:rPr>
          <w:rFonts w:hint="eastAsia" w:ascii="宋体" w:hAnsi="宋体" w:eastAsia="宋体" w:cs="Times New Roman"/>
          <w:szCs w:val="21"/>
        </w:rPr>
        <w:t>3、工程概况：</w:t>
      </w:r>
      <w:r>
        <w:rPr>
          <w:rFonts w:hint="eastAsia" w:ascii="宋体" w:hAnsi="宋体" w:eastAsia="宋体" w:cs="Times New Roman"/>
          <w:szCs w:val="21"/>
        </w:rPr>
        <w:t>大洋湾新城项目主要包含1～11号楼、14～18号楼（含商业楼、幼儿园、菜市场），本次招标主要为南区所有护栏工程</w:t>
      </w:r>
      <w:r>
        <w:rPr>
          <w:rFonts w:hint="eastAsia" w:ascii="宋体" w:hAnsi="宋体" w:eastAsia="宋体" w:cs="Times New Roman"/>
          <w:szCs w:val="21"/>
          <w:lang w:val="en-US" w:eastAsia="zh-CN"/>
        </w:rPr>
        <w:t>,2万米。</w:t>
      </w:r>
    </w:p>
    <w:p>
      <w:pPr>
        <w:spacing w:line="380" w:lineRule="exact"/>
        <w:ind w:firstLine="420" w:firstLineChars="200"/>
        <w:rPr>
          <w:rFonts w:hint="eastAsia" w:ascii="宋体" w:hAnsi="宋体" w:eastAsia="宋体" w:cs="Times New Roman"/>
          <w:szCs w:val="21"/>
        </w:rPr>
      </w:pPr>
      <w:r>
        <w:rPr>
          <w:rFonts w:hint="eastAsia" w:ascii="宋体" w:hAnsi="宋体" w:eastAsia="宋体" w:cs="Times New Roman"/>
          <w:szCs w:val="21"/>
        </w:rPr>
        <w:t>4、招标人:盐城市鸿基建筑工程有限公司</w:t>
      </w:r>
    </w:p>
    <w:p>
      <w:pPr>
        <w:spacing w:line="380" w:lineRule="exact"/>
        <w:ind w:firstLine="420" w:firstLineChars="200"/>
        <w:rPr>
          <w:rFonts w:hint="eastAsia" w:ascii="宋体" w:hAnsi="宋体" w:eastAsia="宋体" w:cs="Times New Roman"/>
          <w:szCs w:val="21"/>
        </w:rPr>
      </w:pPr>
      <w:r>
        <w:rPr>
          <w:rFonts w:hint="eastAsia" w:ascii="宋体" w:hAnsi="宋体" w:eastAsia="宋体" w:cs="Times New Roman"/>
          <w:szCs w:val="21"/>
        </w:rPr>
        <w:t>招标联系人：沈立新   联系电话：13375259891</w:t>
      </w:r>
    </w:p>
    <w:p>
      <w:pPr>
        <w:spacing w:line="380" w:lineRule="exact"/>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eastAsia="zh-CN"/>
        </w:rPr>
        <w:t>项目技术</w:t>
      </w:r>
      <w:r>
        <w:rPr>
          <w:rFonts w:hint="eastAsia" w:ascii="宋体" w:hAnsi="宋体" w:eastAsia="宋体" w:cs="Times New Roman"/>
          <w:szCs w:val="21"/>
        </w:rPr>
        <w:t>联系人：</w:t>
      </w:r>
      <w:r>
        <w:rPr>
          <w:rFonts w:hint="eastAsia" w:ascii="宋体" w:hAnsi="宋体" w:eastAsia="宋体" w:cs="Times New Roman"/>
          <w:szCs w:val="21"/>
          <w:lang w:eastAsia="zh-CN"/>
        </w:rPr>
        <w:t>冯辉</w:t>
      </w:r>
      <w:r>
        <w:rPr>
          <w:rFonts w:hint="eastAsia" w:ascii="宋体" w:hAnsi="宋体" w:eastAsia="宋体" w:cs="Times New Roman"/>
          <w:szCs w:val="21"/>
        </w:rPr>
        <w:t xml:space="preserve">   联系电话：</w:t>
      </w:r>
      <w:r>
        <w:rPr>
          <w:rFonts w:hint="eastAsia" w:ascii="宋体" w:hAnsi="宋体" w:eastAsia="宋体" w:cs="Times New Roman"/>
          <w:szCs w:val="21"/>
          <w:lang w:val="en-US" w:eastAsia="zh-CN"/>
        </w:rPr>
        <w:t>15950225055</w:t>
      </w:r>
    </w:p>
    <w:p>
      <w:pPr>
        <w:spacing w:line="380" w:lineRule="exact"/>
        <w:ind w:firstLine="420" w:firstLineChars="200"/>
        <w:rPr>
          <w:rFonts w:hint="eastAsia" w:ascii="宋体" w:hAnsi="宋体" w:eastAsia="宋体" w:cs="Times New Roman"/>
          <w:szCs w:val="21"/>
        </w:rPr>
      </w:pPr>
      <w:r>
        <w:rPr>
          <w:rFonts w:hint="eastAsia" w:ascii="宋体" w:hAnsi="宋体" w:eastAsia="宋体" w:cs="Times New Roman"/>
          <w:szCs w:val="21"/>
        </w:rPr>
        <w:t>踏勘现场联系人：王海东  联系电话：13914673995</w:t>
      </w:r>
    </w:p>
    <w:p>
      <w:pPr>
        <w:spacing w:line="380" w:lineRule="exact"/>
        <w:ind w:firstLine="420" w:firstLineChars="200"/>
        <w:rPr>
          <w:rFonts w:hint="eastAsia" w:ascii="宋体" w:hAnsi="宋体" w:eastAsia="宋体" w:cs="Times New Roman"/>
          <w:szCs w:val="21"/>
        </w:rPr>
      </w:pPr>
      <w:r>
        <w:rPr>
          <w:rFonts w:hint="eastAsia" w:ascii="宋体" w:hAnsi="宋体" w:cs="Times New Roman"/>
          <w:szCs w:val="21"/>
          <w:lang w:val="en-US" w:eastAsia="zh-CN"/>
        </w:rPr>
        <w:t>预审</w:t>
      </w:r>
      <w:r>
        <w:rPr>
          <w:rFonts w:hint="eastAsia" w:ascii="宋体" w:hAnsi="宋体" w:eastAsia="宋体" w:cs="Times New Roman"/>
          <w:szCs w:val="21"/>
          <w:lang w:val="en-US" w:eastAsia="zh-CN"/>
        </w:rPr>
        <w:t xml:space="preserve">文件送达联系人：周玲玉15358255735 </w:t>
      </w:r>
      <w:bookmarkStart w:id="0" w:name="_GoBack"/>
      <w:bookmarkEnd w:id="0"/>
    </w:p>
    <w:p>
      <w:pPr>
        <w:pStyle w:val="5"/>
        <w:keepNext w:val="0"/>
        <w:keepLines w:val="0"/>
        <w:pageBreakBefore w:val="0"/>
        <w:numPr>
          <w:ilvl w:val="0"/>
          <w:numId w:val="0"/>
        </w:numPr>
        <w:kinsoku/>
        <w:wordWrap/>
        <w:topLinePunct w:val="0"/>
        <w:autoSpaceDE/>
        <w:autoSpaceDN/>
        <w:bidi w:val="0"/>
        <w:adjustRightInd/>
        <w:snapToGrid/>
        <w:spacing w:line="360" w:lineRule="auto"/>
        <w:textAlignment w:val="auto"/>
        <w:rPr>
          <w:rFonts w:hint="eastAsia" w:ascii="仿宋" w:hAnsi="仿宋" w:eastAsia="仿宋" w:cs="仿宋"/>
          <w:b/>
          <w:bCs/>
          <w:color w:val="000000"/>
          <w:szCs w:val="24"/>
        </w:rPr>
      </w:pPr>
      <w:r>
        <w:rPr>
          <w:rFonts w:hint="eastAsia" w:ascii="仿宋" w:hAnsi="仿宋" w:eastAsia="仿宋" w:cs="仿宋"/>
          <w:b/>
          <w:bCs/>
          <w:color w:val="000000"/>
          <w:szCs w:val="24"/>
          <w:lang w:eastAsia="zh-CN"/>
        </w:rPr>
        <w:t>二、</w:t>
      </w:r>
      <w:r>
        <w:rPr>
          <w:rFonts w:hint="eastAsia" w:ascii="仿宋" w:hAnsi="仿宋" w:eastAsia="仿宋" w:cs="仿宋"/>
          <w:b/>
          <w:bCs/>
          <w:color w:val="000000"/>
          <w:szCs w:val="24"/>
        </w:rPr>
        <w:t>投标报价范围及承包方式</w:t>
      </w:r>
    </w:p>
    <w:p>
      <w:pPr>
        <w:spacing w:line="380" w:lineRule="exact"/>
        <w:ind w:firstLine="420" w:firstLineChars="200"/>
        <w:rPr>
          <w:rFonts w:hint="default" w:ascii="宋体" w:hAnsi="宋体" w:eastAsia="宋体" w:cs="Times New Roman"/>
          <w:szCs w:val="21"/>
          <w:lang w:val="en-US" w:eastAsia="zh-CN"/>
        </w:rPr>
      </w:pPr>
      <w:r>
        <w:rPr>
          <w:rFonts w:hint="eastAsia" w:ascii="宋体" w:hAnsi="宋体" w:eastAsia="宋体" w:cs="Times New Roman"/>
          <w:szCs w:val="21"/>
        </w:rPr>
        <w:t xml:space="preserve">1、招标范围： </w:t>
      </w:r>
      <w:r>
        <w:rPr>
          <w:rFonts w:hint="eastAsia" w:ascii="宋体" w:hAnsi="宋体" w:eastAsia="宋体" w:cs="Times New Roman"/>
          <w:szCs w:val="21"/>
          <w:lang w:val="en-US" w:eastAsia="zh-CN"/>
        </w:rPr>
        <w:t xml:space="preserve">  </w:t>
      </w:r>
    </w:p>
    <w:p>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本次招标范围为大洋湾新城的屋面、空调搁板、楼梯、护窗、残疾人坡道、阳台等护栏工程。</w:t>
      </w:r>
    </w:p>
    <w:p>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2、承包方式：本工程由投标人包工、包料、包安装、包安装机械，包工期、包质量、包安全、包由国家法定监督检验机构检测与验收、包资料备案等的方式承包（包含但不限于前述内容），全费用含税全费用固定单价包死。</w:t>
      </w:r>
    </w:p>
    <w:p>
      <w:pPr>
        <w:pStyle w:val="5"/>
        <w:keepNext w:val="0"/>
        <w:keepLines w:val="0"/>
        <w:pageBreakBefore w:val="0"/>
        <w:numPr>
          <w:ilvl w:val="0"/>
          <w:numId w:val="0"/>
        </w:numPr>
        <w:kinsoku/>
        <w:wordWrap/>
        <w:topLinePunct w:val="0"/>
        <w:autoSpaceDE/>
        <w:autoSpaceDN/>
        <w:bidi w:val="0"/>
        <w:adjustRightInd/>
        <w:snapToGrid/>
        <w:spacing w:line="360" w:lineRule="auto"/>
        <w:textAlignment w:val="auto"/>
        <w:rPr>
          <w:rFonts w:hint="eastAsia" w:ascii="仿宋" w:hAnsi="仿宋" w:eastAsia="仿宋" w:cs="仿宋"/>
          <w:b/>
          <w:color w:val="000000"/>
          <w:szCs w:val="24"/>
        </w:rPr>
      </w:pPr>
      <w:r>
        <w:rPr>
          <w:rFonts w:hint="eastAsia" w:ascii="仿宋" w:hAnsi="仿宋" w:eastAsia="仿宋" w:cs="仿宋"/>
          <w:color w:val="000000"/>
          <w:szCs w:val="24"/>
        </w:rPr>
        <w:t>三、</w:t>
      </w:r>
      <w:r>
        <w:rPr>
          <w:rFonts w:hint="eastAsia" w:ascii="仿宋" w:hAnsi="仿宋" w:eastAsia="仿宋" w:cs="仿宋"/>
          <w:b/>
          <w:color w:val="000000"/>
          <w:szCs w:val="24"/>
        </w:rPr>
        <w:t>合格条件与资格要求</w:t>
      </w:r>
    </w:p>
    <w:p>
      <w:pPr>
        <w:spacing w:line="380" w:lineRule="exact"/>
        <w:ind w:firstLine="420" w:firstLineChars="200"/>
        <w:rPr>
          <w:rFonts w:ascii="宋体" w:hAnsi="宋体" w:eastAsia="宋体" w:cs="Times New Roman"/>
          <w:szCs w:val="21"/>
        </w:rPr>
      </w:pPr>
      <w:r>
        <w:rPr>
          <w:rFonts w:ascii="宋体" w:hAnsi="宋体" w:eastAsia="宋体" w:cs="Times New Roman"/>
          <w:szCs w:val="21"/>
        </w:rPr>
        <w:t>1、在中华人民共和国境内注册、具有独立法人资格的承包商</w:t>
      </w:r>
      <w:r>
        <w:rPr>
          <w:rFonts w:hint="eastAsia" w:ascii="宋体" w:hAnsi="宋体" w:eastAsia="宋体" w:cs="Times New Roman"/>
          <w:szCs w:val="21"/>
        </w:rPr>
        <w:t>。</w:t>
      </w:r>
    </w:p>
    <w:p>
      <w:pPr>
        <w:spacing w:line="380" w:lineRule="exact"/>
        <w:ind w:firstLine="420" w:firstLineChars="200"/>
        <w:rPr>
          <w:rFonts w:ascii="宋体" w:hAnsi="宋体" w:eastAsia="宋体" w:cs="Times New Roman"/>
          <w:szCs w:val="21"/>
        </w:rPr>
      </w:pPr>
      <w:r>
        <w:rPr>
          <w:rFonts w:ascii="宋体" w:hAnsi="宋体" w:eastAsia="宋体" w:cs="Times New Roman"/>
          <w:szCs w:val="21"/>
        </w:rPr>
        <w:t>2、投标人必须</w:t>
      </w:r>
      <w:r>
        <w:rPr>
          <w:rFonts w:hint="eastAsia" w:ascii="宋体" w:hAnsi="宋体" w:eastAsia="宋体" w:cs="Times New Roman"/>
          <w:szCs w:val="21"/>
        </w:rPr>
        <w:t>具有符合本工程要求的施工能力，且拟派项目经理具有类似工程管理经验。</w:t>
      </w:r>
    </w:p>
    <w:p>
      <w:pPr>
        <w:spacing w:line="380" w:lineRule="exact"/>
        <w:ind w:firstLine="420" w:firstLineChars="200"/>
        <w:rPr>
          <w:rFonts w:ascii="宋体" w:hAnsi="宋体" w:eastAsia="宋体" w:cs="Times New Roman"/>
          <w:szCs w:val="21"/>
        </w:rPr>
      </w:pPr>
      <w:r>
        <w:rPr>
          <w:rFonts w:ascii="宋体" w:hAnsi="宋体" w:eastAsia="宋体" w:cs="Times New Roman"/>
          <w:szCs w:val="21"/>
        </w:rPr>
        <w:t>3、投标人必须具有良好的社会信誉以及</w:t>
      </w:r>
      <w:r>
        <w:rPr>
          <w:rFonts w:hint="eastAsia" w:ascii="宋体" w:hAnsi="宋体" w:eastAsia="宋体" w:cs="Times New Roman"/>
          <w:szCs w:val="21"/>
        </w:rPr>
        <w:t>有类似工程经验。</w:t>
      </w:r>
    </w:p>
    <w:p>
      <w:pPr>
        <w:spacing w:line="380" w:lineRule="exact"/>
        <w:ind w:firstLine="420" w:firstLineChars="200"/>
        <w:rPr>
          <w:rFonts w:ascii="宋体" w:hAnsi="宋体" w:eastAsia="宋体" w:cs="Times New Roman"/>
          <w:szCs w:val="21"/>
        </w:rPr>
      </w:pPr>
      <w:r>
        <w:rPr>
          <w:rFonts w:ascii="宋体" w:hAnsi="宋体" w:eastAsia="宋体" w:cs="Times New Roman"/>
          <w:szCs w:val="21"/>
        </w:rPr>
        <w:t>4、投标人必须承诺并遵守招标文件的全部要求。</w:t>
      </w:r>
    </w:p>
    <w:p>
      <w:pPr>
        <w:spacing w:line="380" w:lineRule="exact"/>
        <w:ind w:firstLine="420" w:firstLineChars="200"/>
        <w:rPr>
          <w:rFonts w:hint="eastAsia" w:ascii="宋体" w:hAnsi="宋体" w:eastAsia="宋体" w:cs="Times New Roman"/>
          <w:szCs w:val="21"/>
        </w:rPr>
      </w:pPr>
      <w:r>
        <w:rPr>
          <w:rFonts w:hint="eastAsia" w:ascii="宋体" w:hAnsi="宋体" w:eastAsia="宋体" w:cs="Times New Roman"/>
          <w:szCs w:val="21"/>
          <w:lang w:val="en-US" w:eastAsia="zh-CN"/>
        </w:rPr>
        <w:t>5</w:t>
      </w:r>
      <w:r>
        <w:rPr>
          <w:rFonts w:hint="eastAsia" w:ascii="宋体" w:hAnsi="宋体" w:eastAsia="宋体" w:cs="Times New Roman"/>
          <w:szCs w:val="21"/>
        </w:rPr>
        <w:t>、</w:t>
      </w:r>
      <w:r>
        <w:rPr>
          <w:rFonts w:hint="eastAsia" w:ascii="宋体" w:hAnsi="宋体" w:eastAsia="宋体" w:cs="Times New Roman"/>
          <w:szCs w:val="21"/>
          <w:lang w:eastAsia="zh-CN"/>
        </w:rPr>
        <w:t>提供</w:t>
      </w:r>
      <w:r>
        <w:rPr>
          <w:rFonts w:hint="eastAsia" w:ascii="宋体" w:hAnsi="宋体" w:eastAsia="宋体" w:cs="Times New Roman"/>
          <w:szCs w:val="21"/>
        </w:rPr>
        <w:t>营业执照、</w:t>
      </w:r>
      <w:r>
        <w:rPr>
          <w:rFonts w:hint="eastAsia" w:ascii="宋体" w:hAnsi="宋体" w:eastAsia="宋体" w:cs="Times New Roman"/>
          <w:szCs w:val="21"/>
          <w:lang w:eastAsia="zh-CN"/>
        </w:rPr>
        <w:t>资质证书</w:t>
      </w:r>
      <w:r>
        <w:rPr>
          <w:rFonts w:hint="eastAsia" w:ascii="宋体" w:hAnsi="宋体" w:eastAsia="宋体" w:cs="Times New Roman"/>
          <w:szCs w:val="21"/>
        </w:rPr>
        <w:t>等证件复印件,复印件必须盖单位公章。</w:t>
      </w:r>
    </w:p>
    <w:p>
      <w:pPr>
        <w:spacing w:line="380" w:lineRule="exact"/>
        <w:ind w:firstLine="420" w:firstLineChars="200"/>
        <w:rPr>
          <w:rFonts w:hint="eastAsia" w:ascii="宋体" w:hAnsi="宋体" w:eastAsia="宋体" w:cs="Times New Roman"/>
          <w:b/>
          <w:bCs/>
          <w:szCs w:val="21"/>
          <w:em w:val="dot"/>
          <w:lang w:eastAsia="zh-CN"/>
        </w:rPr>
      </w:pPr>
      <w:r>
        <w:rPr>
          <w:rFonts w:hint="eastAsia" w:ascii="宋体" w:hAnsi="宋体" w:eastAsia="宋体" w:cs="Times New Roman"/>
          <w:szCs w:val="21"/>
          <w:em w:val="dot"/>
          <w:lang w:val="en-US" w:eastAsia="zh-CN"/>
        </w:rPr>
        <w:t>6、</w:t>
      </w:r>
      <w:r>
        <w:rPr>
          <w:rFonts w:hint="eastAsia" w:ascii="宋体" w:hAnsi="宋体" w:eastAsia="宋体" w:cs="Times New Roman"/>
          <w:b/>
          <w:bCs/>
          <w:szCs w:val="21"/>
          <w:em w:val="dot"/>
          <w:lang w:val="en-US" w:eastAsia="zh-CN"/>
        </w:rPr>
        <w:t>业绩要求：</w:t>
      </w:r>
      <w:r>
        <w:rPr>
          <w:rFonts w:hint="eastAsia" w:ascii="宋体" w:hAnsi="宋体" w:eastAsia="宋体" w:cs="Times New Roman"/>
          <w:b/>
          <w:bCs/>
          <w:szCs w:val="21"/>
          <w:em w:val="dot"/>
        </w:rPr>
        <w:t>投标人的项目负责人2018年9月1日后承担的单项目合同金额达陆拾万元的栏杆制作安装工程业绩合同原件</w:t>
      </w:r>
      <w:r>
        <w:rPr>
          <w:rFonts w:hint="eastAsia" w:ascii="宋体" w:hAnsi="宋体" w:eastAsia="宋体" w:cs="Times New Roman"/>
          <w:b/>
          <w:bCs/>
          <w:szCs w:val="21"/>
          <w:em w:val="dot"/>
          <w:lang w:eastAsia="zh-CN"/>
        </w:rPr>
        <w:t>。</w:t>
      </w:r>
      <w:r>
        <w:rPr>
          <w:rFonts w:hint="eastAsia" w:ascii="宋体" w:hAnsi="宋体" w:eastAsia="宋体" w:cs="Times New Roman"/>
          <w:b/>
          <w:bCs/>
          <w:szCs w:val="21"/>
          <w:em w:val="dot"/>
          <w:lang w:val="en-US" w:eastAsia="zh-CN"/>
        </w:rPr>
        <w:t>提供合同原件供招标人审查，否则，招标人有权拒绝其投标。</w:t>
      </w:r>
    </w:p>
    <w:p>
      <w:pPr>
        <w:spacing w:line="380" w:lineRule="exact"/>
        <w:ind w:firstLine="422" w:firstLineChars="200"/>
        <w:rPr>
          <w:rFonts w:hint="eastAsia" w:ascii="宋体" w:hAnsi="宋体" w:eastAsia="宋体" w:cs="Times New Roman"/>
          <w:b/>
          <w:bCs/>
          <w:szCs w:val="21"/>
          <w:em w:val="dot"/>
          <w:lang w:eastAsia="zh-CN"/>
        </w:rPr>
      </w:pPr>
      <w:r>
        <w:rPr>
          <w:rFonts w:hint="eastAsia" w:ascii="宋体" w:hAnsi="宋体" w:eastAsia="宋体" w:cs="Times New Roman"/>
          <w:b/>
          <w:bCs/>
          <w:szCs w:val="21"/>
          <w:em w:val="dot"/>
          <w:lang w:val="en-US" w:eastAsia="zh-CN"/>
        </w:rPr>
        <w:t>7</w:t>
      </w:r>
      <w:r>
        <w:rPr>
          <w:rFonts w:hint="eastAsia" w:ascii="宋体" w:hAnsi="宋体" w:eastAsia="宋体" w:cs="Times New Roman"/>
          <w:b/>
          <w:bCs/>
          <w:szCs w:val="21"/>
          <w:em w:val="dot"/>
        </w:rPr>
        <w:t>、投标人</w:t>
      </w:r>
      <w:r>
        <w:rPr>
          <w:rFonts w:hint="eastAsia" w:ascii="宋体" w:hAnsi="宋体" w:eastAsia="宋体" w:cs="Times New Roman"/>
          <w:b/>
          <w:bCs/>
          <w:szCs w:val="21"/>
          <w:em w:val="dot"/>
          <w:lang w:val="en-US" w:eastAsia="zh-CN"/>
        </w:rPr>
        <w:t>提供</w:t>
      </w:r>
      <w:r>
        <w:rPr>
          <w:rFonts w:hint="eastAsia" w:ascii="宋体" w:hAnsi="宋体" w:eastAsia="宋体" w:cs="Times New Roman"/>
          <w:b/>
          <w:bCs/>
          <w:szCs w:val="21"/>
          <w:em w:val="dot"/>
        </w:rPr>
        <w:t>近三年税务平台打印的带二维码的税收完税证明（盖投标人公章）</w:t>
      </w:r>
      <w:r>
        <w:rPr>
          <w:rFonts w:hint="eastAsia" w:ascii="宋体" w:hAnsi="宋体" w:cs="Times New Roman"/>
          <w:b/>
          <w:bCs/>
          <w:szCs w:val="21"/>
          <w:em w:val="dot"/>
          <w:lang w:eastAsia="zh-CN"/>
        </w:rPr>
        <w:t>。</w:t>
      </w:r>
    </w:p>
    <w:p>
      <w:pPr>
        <w:spacing w:line="380" w:lineRule="exact"/>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8、纸质资格预审文件送达地址：新龙广场3号楼16层；电子预审文件送达邮箱：</w:t>
      </w:r>
      <w:r>
        <w:rPr>
          <w:rFonts w:hint="eastAsia" w:ascii="宋体" w:hAnsi="宋体" w:eastAsia="宋体" w:cs="Times New Roman"/>
          <w:szCs w:val="21"/>
          <w:lang w:val="en-US" w:eastAsia="zh-CN"/>
        </w:rPr>
        <w:fldChar w:fldCharType="begin"/>
      </w:r>
      <w:r>
        <w:rPr>
          <w:rFonts w:hint="eastAsia" w:ascii="宋体" w:hAnsi="宋体" w:eastAsia="宋体" w:cs="Times New Roman"/>
          <w:szCs w:val="21"/>
          <w:lang w:val="en-US" w:eastAsia="zh-CN"/>
        </w:rPr>
        <w:instrText xml:space="preserve"> HYPERLINK "mailto:hongji@hongjikg.com" </w:instrText>
      </w:r>
      <w:r>
        <w:rPr>
          <w:rFonts w:hint="eastAsia" w:ascii="宋体" w:hAnsi="宋体" w:eastAsia="宋体" w:cs="Times New Roman"/>
          <w:szCs w:val="21"/>
          <w:lang w:val="en-US" w:eastAsia="zh-CN"/>
        </w:rPr>
        <w:fldChar w:fldCharType="separate"/>
      </w:r>
      <w:r>
        <w:rPr>
          <w:rFonts w:hint="eastAsia" w:ascii="宋体" w:hAnsi="宋体" w:eastAsia="宋体" w:cs="Times New Roman"/>
          <w:szCs w:val="21"/>
          <w:lang w:val="en-US" w:eastAsia="zh-CN"/>
        </w:rPr>
        <w:t>hongji@hongjikg.com</w:t>
      </w:r>
      <w:r>
        <w:rPr>
          <w:rFonts w:hint="eastAsia" w:ascii="宋体" w:hAnsi="宋体" w:eastAsia="宋体" w:cs="Times New Roman"/>
          <w:szCs w:val="21"/>
          <w:lang w:val="en-US" w:eastAsia="zh-CN"/>
        </w:rPr>
        <w:fldChar w:fldCharType="end"/>
      </w:r>
      <w:r>
        <w:rPr>
          <w:rFonts w:hint="eastAsia" w:ascii="宋体" w:hAnsi="宋体" w:eastAsia="宋体" w:cs="Times New Roman"/>
          <w:szCs w:val="21"/>
          <w:lang w:val="en-US" w:eastAsia="zh-CN"/>
        </w:rPr>
        <w:t xml:space="preserve"> 。</w:t>
      </w:r>
      <w:r>
        <w:rPr>
          <w:rFonts w:hint="eastAsia" w:ascii="宋体" w:hAnsi="宋体" w:eastAsia="宋体" w:cs="Times New Roman"/>
          <w:b/>
          <w:bCs/>
          <w:szCs w:val="21"/>
          <w:em w:val="dot"/>
          <w:lang w:val="en-US" w:eastAsia="zh-CN"/>
        </w:rPr>
        <w:t>联系人：周玲玉</w:t>
      </w:r>
      <w:r>
        <w:rPr>
          <w:rFonts w:hint="eastAsia" w:ascii="宋体" w:hAnsi="宋体" w:cs="Times New Roman"/>
          <w:b/>
          <w:bCs/>
          <w:szCs w:val="21"/>
          <w:em w:val="dot"/>
          <w:lang w:val="en-US" w:eastAsia="zh-CN"/>
        </w:rPr>
        <w:t>15358255735</w:t>
      </w:r>
      <w:r>
        <w:rPr>
          <w:rFonts w:hint="eastAsia" w:ascii="宋体" w:hAnsi="宋体" w:eastAsia="宋体" w:cs="Times New Roman"/>
          <w:b/>
          <w:bCs/>
          <w:szCs w:val="21"/>
          <w:em w:val="dot"/>
          <w:lang w:val="en-US" w:eastAsia="zh-CN"/>
        </w:rPr>
        <w:t xml:space="preserve"> </w:t>
      </w:r>
      <w:r>
        <w:rPr>
          <w:rFonts w:hint="eastAsia" w:ascii="宋体" w:hAnsi="宋体" w:eastAsia="宋体" w:cs="Times New Roman"/>
          <w:szCs w:val="21"/>
          <w:lang w:val="en-US" w:eastAsia="zh-CN"/>
        </w:rPr>
        <w:t xml:space="preserve"> </w:t>
      </w:r>
    </w:p>
    <w:p>
      <w:pPr>
        <w:spacing w:line="380" w:lineRule="exact"/>
        <w:ind w:firstLine="420" w:firstLineChars="200"/>
        <w:rPr>
          <w:rFonts w:hint="eastAsia" w:ascii="宋体" w:hAnsi="宋体" w:eastAsia="宋体" w:cs="Times New Roman"/>
          <w:szCs w:val="21"/>
        </w:rPr>
      </w:pPr>
      <w:r>
        <w:rPr>
          <w:rFonts w:hint="eastAsia" w:ascii="宋体" w:hAnsi="宋体" w:eastAsia="宋体" w:cs="Times New Roman"/>
          <w:szCs w:val="21"/>
          <w:lang w:val="en-US" w:eastAsia="zh-CN"/>
        </w:rPr>
        <w:t>9</w:t>
      </w:r>
      <w:r>
        <w:rPr>
          <w:rFonts w:hint="eastAsia" w:ascii="宋体" w:hAnsi="宋体" w:eastAsia="宋体" w:cs="Times New Roman"/>
          <w:szCs w:val="21"/>
        </w:rPr>
        <w:t>、</w:t>
      </w:r>
      <w:r>
        <w:rPr>
          <w:rFonts w:hint="eastAsia" w:ascii="宋体" w:hAnsi="宋体" w:eastAsia="宋体" w:cs="Times New Roman"/>
          <w:szCs w:val="21"/>
          <w:lang w:eastAsia="zh-CN"/>
        </w:rPr>
        <w:t>上述文件接收截止日期为</w:t>
      </w:r>
      <w:r>
        <w:rPr>
          <w:rFonts w:hint="eastAsia" w:ascii="宋体" w:hAnsi="宋体" w:eastAsia="宋体" w:cs="Times New Roman"/>
          <w:szCs w:val="21"/>
          <w:lang w:val="en-US" w:eastAsia="zh-CN"/>
        </w:rPr>
        <w:t>2021年9月30日17时，招标人将对提交资格文件的投标人进行资格审查。投标人</w:t>
      </w:r>
      <w:r>
        <w:rPr>
          <w:rFonts w:hint="eastAsia" w:ascii="宋体" w:hAnsi="宋体" w:eastAsia="宋体" w:cs="Times New Roman"/>
          <w:szCs w:val="21"/>
        </w:rPr>
        <w:t>收到招标人发出的投标邀请通知，具有合格投标人资格参加本次招标投标</w:t>
      </w:r>
      <w:r>
        <w:rPr>
          <w:rFonts w:hint="eastAsia" w:ascii="宋体" w:hAnsi="宋体" w:eastAsia="宋体" w:cs="Times New Roman"/>
          <w:szCs w:val="21"/>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Garamond">
    <w:panose1 w:val="02020502050306020203"/>
    <w:charset w:val="00"/>
    <w:family w:val="roman"/>
    <w:pitch w:val="default"/>
    <w:sig w:usb0="00000007" w:usb1="00000000" w:usb2="00000000" w:usb3="00000000" w:csb0="00000093"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8109A9"/>
    <w:multiLevelType w:val="singleLevel"/>
    <w:tmpl w:val="7D8109A9"/>
    <w:lvl w:ilvl="0" w:tentative="0">
      <w:start w:val="0"/>
      <w:numFmt w:val="decimal"/>
      <w:pStyle w:val="5"/>
      <w:lvlText w:val="（%1）"/>
      <w:lvlJc w:val="left"/>
      <w:pPr>
        <w:tabs>
          <w:tab w:val="left" w:pos="720"/>
        </w:tabs>
        <w:ind w:left="720" w:hanging="720"/>
      </w:pPr>
      <w:rPr>
        <w:rFonts w:ascii="Times New Roman" w:hAnsi="Times New Roman" w:eastAsia="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B65CFC"/>
    <w:rsid w:val="0F96557A"/>
    <w:rsid w:val="174A4910"/>
    <w:rsid w:val="249B08D4"/>
    <w:rsid w:val="30406FD1"/>
    <w:rsid w:val="38603C14"/>
    <w:rsid w:val="39FF31EA"/>
    <w:rsid w:val="3BCD13EF"/>
    <w:rsid w:val="41AC44C7"/>
    <w:rsid w:val="4BF26606"/>
    <w:rsid w:val="4DBD6317"/>
    <w:rsid w:val="62710BFB"/>
    <w:rsid w:val="6BAE0B23"/>
    <w:rsid w:val="715B3AD3"/>
    <w:rsid w:val="782C1CF2"/>
    <w:rsid w:val="79B65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 w:type="paragraph" w:customStyle="1" w:styleId="5">
    <w:name w:val="样式1"/>
    <w:basedOn w:val="1"/>
    <w:uiPriority w:val="0"/>
    <w:pPr>
      <w:numPr>
        <w:ilvl w:val="0"/>
        <w:numId w:val="1"/>
      </w:numPr>
      <w:overflowPunct w:val="0"/>
    </w:pPr>
    <w:rPr>
      <w:rFonts w:ascii="仿宋_GB2312" w:hAnsi="Garamond" w:eastAsia="仿宋_GB2312"/>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765</Words>
  <Characters>836</Characters>
  <Lines>0</Lines>
  <Paragraphs>0</Paragraphs>
  <TotalTime>1</TotalTime>
  <ScaleCrop>false</ScaleCrop>
  <LinksUpToDate>false</LinksUpToDate>
  <CharactersWithSpaces>850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2021-09-06T07:04:00Z</dcterms:created>
  <dc:creator>言</dc:creator>
  <cp:lastModifiedBy>沈立新</cp:lastModifiedBy>
  <cp:lastPrinted>2021-09-26T07:28:59Z</cp:lastPrinted>
  <dcterms:modified xsi:type="dcterms:W3CDTF">2021-09-26T07:43:04Z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24182B089B84499C87102B0D17333745</vt:lpwstr>
  </property>
</Properties>
</file>